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A46E" w14:textId="7E3BF48D" w:rsidR="000031F4" w:rsidRDefault="007E5B58" w:rsidP="00A175C8">
      <w:pPr>
        <w:spacing w:after="120" w:line="240" w:lineRule="auto"/>
        <w:jc w:val="center"/>
        <w:rPr>
          <w:b/>
          <w:bCs/>
          <w:color w:val="2F5496" w:themeColor="accent1" w:themeShade="BF"/>
          <w:sz w:val="36"/>
          <w:szCs w:val="36"/>
        </w:rPr>
      </w:pPr>
      <w:r w:rsidRPr="007E5B58">
        <w:rPr>
          <w:b/>
          <w:bCs/>
          <w:noProof/>
          <w:color w:val="2F5496" w:themeColor="accent1" w:themeShade="BF"/>
          <w:sz w:val="36"/>
          <w:szCs w:val="36"/>
        </w:rPr>
        <w:drawing>
          <wp:anchor distT="0" distB="0" distL="114300" distR="114300" simplePos="0" relativeHeight="251672576" behindDoc="0" locked="0" layoutInCell="1" allowOverlap="1" wp14:anchorId="5DECD867" wp14:editId="633CA911">
            <wp:simplePos x="0" y="0"/>
            <wp:positionH relativeFrom="column">
              <wp:posOffset>12065</wp:posOffset>
            </wp:positionH>
            <wp:positionV relativeFrom="paragraph">
              <wp:posOffset>0</wp:posOffset>
            </wp:positionV>
            <wp:extent cx="1042670" cy="581025"/>
            <wp:effectExtent l="0" t="0" r="5080" b="9525"/>
            <wp:wrapSquare wrapText="bothSides"/>
            <wp:docPr id="89678558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6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932">
        <w:rPr>
          <w:noProof/>
          <w:lang w:eastAsia="fr-FR"/>
        </w:rPr>
        <w:drawing>
          <wp:anchor distT="0" distB="0" distL="114300" distR="114300" simplePos="0" relativeHeight="251659264" behindDoc="0" locked="0" layoutInCell="1" allowOverlap="1" wp14:anchorId="45FAA7FE" wp14:editId="14F8C7A8">
            <wp:simplePos x="0" y="0"/>
            <wp:positionH relativeFrom="column">
              <wp:posOffset>5733415</wp:posOffset>
            </wp:positionH>
            <wp:positionV relativeFrom="paragraph">
              <wp:posOffset>-156210</wp:posOffset>
            </wp:positionV>
            <wp:extent cx="654050" cy="654050"/>
            <wp:effectExtent l="0" t="0" r="0" b="0"/>
            <wp:wrapNone/>
            <wp:docPr id="3" name="Image 3" descr="Règlement des différends commerciaux - Afi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èglement des différends commerciaux - AfiT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7FA" w:rsidRPr="00CD4539">
        <w:rPr>
          <w:b/>
          <w:bCs/>
          <w:color w:val="2F5496" w:themeColor="accent1" w:themeShade="BF"/>
          <w:sz w:val="36"/>
          <w:szCs w:val="36"/>
        </w:rPr>
        <w:t xml:space="preserve">RÈGLEMENT GÉNÉRAL </w:t>
      </w:r>
    </w:p>
    <w:p w14:paraId="62C836AE" w14:textId="44561847" w:rsidR="004577FA" w:rsidRPr="004577FA" w:rsidRDefault="004577FA" w:rsidP="00A175C8">
      <w:pPr>
        <w:spacing w:after="120" w:line="240" w:lineRule="auto"/>
        <w:jc w:val="center"/>
        <w:rPr>
          <w:b/>
          <w:bCs/>
          <w:color w:val="002060"/>
          <w:sz w:val="36"/>
          <w:szCs w:val="36"/>
        </w:rPr>
      </w:pPr>
      <w:r w:rsidRPr="00CD4539">
        <w:rPr>
          <w:b/>
          <w:bCs/>
          <w:color w:val="2F5496" w:themeColor="accent1" w:themeShade="BF"/>
          <w:sz w:val="36"/>
          <w:szCs w:val="36"/>
        </w:rPr>
        <w:t>DE LA SALLE POLYVALENTE</w:t>
      </w:r>
      <w:r w:rsidR="000031F4">
        <w:rPr>
          <w:b/>
          <w:bCs/>
          <w:color w:val="2F5496" w:themeColor="accent1" w:themeShade="BF"/>
          <w:sz w:val="36"/>
          <w:szCs w:val="36"/>
        </w:rPr>
        <w:t xml:space="preserve"> DE YENNE</w:t>
      </w:r>
    </w:p>
    <w:p w14:paraId="6C81D493" w14:textId="02B9872D" w:rsidR="004577FA" w:rsidRDefault="00A175C8" w:rsidP="00A175C8">
      <w:pPr>
        <w:jc w:val="center"/>
      </w:pPr>
      <w:r>
        <w:rPr>
          <w:noProof/>
          <w:lang w:eastAsia="fr-FR"/>
        </w:rPr>
        <w:drawing>
          <wp:inline distT="0" distB="0" distL="0" distR="0" wp14:anchorId="002B9171" wp14:editId="22774929">
            <wp:extent cx="5334010" cy="1416474"/>
            <wp:effectExtent l="0" t="0" r="0" b="0"/>
            <wp:docPr id="4" name="Image 4" descr="salle polyva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le polyval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t="28435" b="31848"/>
                    <a:stretch/>
                  </pic:blipFill>
                  <pic:spPr bwMode="auto">
                    <a:xfrm>
                      <a:off x="0" y="0"/>
                      <a:ext cx="5405576" cy="1435479"/>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eastAsiaTheme="minorHAnsi" w:cstheme="minorBidi"/>
          <w:b w:val="0"/>
          <w:color w:val="auto"/>
          <w:sz w:val="22"/>
          <w:szCs w:val="22"/>
          <w:u w:val="none"/>
          <w:lang w:eastAsia="en-US"/>
        </w:rPr>
        <w:id w:val="1912430043"/>
        <w:docPartObj>
          <w:docPartGallery w:val="Table of Contents"/>
          <w:docPartUnique/>
        </w:docPartObj>
      </w:sdtPr>
      <w:sdtEndPr>
        <w:rPr>
          <w:bCs/>
        </w:rPr>
      </w:sdtEndPr>
      <w:sdtContent>
        <w:p w14:paraId="480288B8" w14:textId="52203787" w:rsidR="007D6823" w:rsidRDefault="007D6823">
          <w:pPr>
            <w:pStyle w:val="En-ttedetabledesmatires"/>
          </w:pPr>
          <w:r>
            <w:t>Table des matières</w:t>
          </w:r>
        </w:p>
        <w:p w14:paraId="586DA02F" w14:textId="42E6CF6E" w:rsidR="000B6102" w:rsidRDefault="007D6823">
          <w:pPr>
            <w:pStyle w:val="TM1"/>
            <w:rPr>
              <w:rFonts w:eastAsiaTheme="minorEastAsia"/>
              <w:noProof/>
              <w:lang w:eastAsia="fr-FR"/>
            </w:rPr>
          </w:pPr>
          <w:r w:rsidRPr="00D74A57">
            <w:fldChar w:fldCharType="begin"/>
          </w:r>
          <w:r w:rsidRPr="00D74A57">
            <w:instrText xml:space="preserve"> TOC \o "1-3" \h \z \u </w:instrText>
          </w:r>
          <w:r w:rsidRPr="00D74A57">
            <w:fldChar w:fldCharType="separate"/>
          </w:r>
          <w:hyperlink w:anchor="_Toc58878092" w:history="1">
            <w:r w:rsidR="000B6102" w:rsidRPr="002D12B8">
              <w:rPr>
                <w:rStyle w:val="Lienhypertexte"/>
                <w:noProof/>
              </w:rPr>
              <w:t>PRÉAMBULE</w:t>
            </w:r>
            <w:r w:rsidR="000B6102">
              <w:rPr>
                <w:noProof/>
                <w:webHidden/>
              </w:rPr>
              <w:tab/>
            </w:r>
            <w:r w:rsidR="000B6102">
              <w:rPr>
                <w:noProof/>
                <w:webHidden/>
              </w:rPr>
              <w:fldChar w:fldCharType="begin"/>
            </w:r>
            <w:r w:rsidR="000B6102">
              <w:rPr>
                <w:noProof/>
                <w:webHidden/>
              </w:rPr>
              <w:instrText xml:space="preserve"> PAGEREF _Toc58878092 \h </w:instrText>
            </w:r>
            <w:r w:rsidR="000B6102">
              <w:rPr>
                <w:noProof/>
                <w:webHidden/>
              </w:rPr>
            </w:r>
            <w:r w:rsidR="000B6102">
              <w:rPr>
                <w:noProof/>
                <w:webHidden/>
              </w:rPr>
              <w:fldChar w:fldCharType="separate"/>
            </w:r>
            <w:r w:rsidR="007E5B58">
              <w:rPr>
                <w:noProof/>
                <w:webHidden/>
              </w:rPr>
              <w:t>1</w:t>
            </w:r>
            <w:r w:rsidR="000B6102">
              <w:rPr>
                <w:noProof/>
                <w:webHidden/>
              </w:rPr>
              <w:fldChar w:fldCharType="end"/>
            </w:r>
          </w:hyperlink>
        </w:p>
        <w:p w14:paraId="00A70644" w14:textId="54455BE7" w:rsidR="000B6102" w:rsidRDefault="000B6102">
          <w:pPr>
            <w:pStyle w:val="TM1"/>
            <w:rPr>
              <w:rFonts w:eastAsiaTheme="minorEastAsia"/>
              <w:noProof/>
              <w:lang w:eastAsia="fr-FR"/>
            </w:rPr>
          </w:pPr>
          <w:hyperlink w:anchor="_Toc58878093" w:history="1">
            <w:r w:rsidRPr="002D12B8">
              <w:rPr>
                <w:rStyle w:val="Lienhypertexte"/>
                <w:noProof/>
              </w:rPr>
              <w:t>ARTICLE 1 : ACCES REGLEMENTÉ</w:t>
            </w:r>
            <w:r>
              <w:rPr>
                <w:noProof/>
                <w:webHidden/>
              </w:rPr>
              <w:tab/>
            </w:r>
            <w:r>
              <w:rPr>
                <w:noProof/>
                <w:webHidden/>
              </w:rPr>
              <w:fldChar w:fldCharType="begin"/>
            </w:r>
            <w:r>
              <w:rPr>
                <w:noProof/>
                <w:webHidden/>
              </w:rPr>
              <w:instrText xml:space="preserve"> PAGEREF _Toc58878093 \h </w:instrText>
            </w:r>
            <w:r>
              <w:rPr>
                <w:noProof/>
                <w:webHidden/>
              </w:rPr>
            </w:r>
            <w:r>
              <w:rPr>
                <w:noProof/>
                <w:webHidden/>
              </w:rPr>
              <w:fldChar w:fldCharType="separate"/>
            </w:r>
            <w:r w:rsidR="007E5B58">
              <w:rPr>
                <w:noProof/>
                <w:webHidden/>
              </w:rPr>
              <w:t>2</w:t>
            </w:r>
            <w:r>
              <w:rPr>
                <w:noProof/>
                <w:webHidden/>
              </w:rPr>
              <w:fldChar w:fldCharType="end"/>
            </w:r>
          </w:hyperlink>
        </w:p>
        <w:p w14:paraId="22A8145B" w14:textId="4CF75827" w:rsidR="000B6102" w:rsidRDefault="000B6102">
          <w:pPr>
            <w:pStyle w:val="TM1"/>
            <w:rPr>
              <w:rFonts w:eastAsiaTheme="minorEastAsia"/>
              <w:noProof/>
              <w:lang w:eastAsia="fr-FR"/>
            </w:rPr>
          </w:pPr>
          <w:hyperlink w:anchor="_Toc58878094" w:history="1">
            <w:r w:rsidRPr="002D12B8">
              <w:rPr>
                <w:rStyle w:val="Lienhypertexte"/>
                <w:noProof/>
              </w:rPr>
              <w:t>ARTICLE 2 : DÉSIGNATION DES LOCAUX ET CAPACITÉ</w:t>
            </w:r>
            <w:r>
              <w:rPr>
                <w:noProof/>
                <w:webHidden/>
              </w:rPr>
              <w:tab/>
            </w:r>
            <w:r>
              <w:rPr>
                <w:noProof/>
                <w:webHidden/>
              </w:rPr>
              <w:fldChar w:fldCharType="begin"/>
            </w:r>
            <w:r>
              <w:rPr>
                <w:noProof/>
                <w:webHidden/>
              </w:rPr>
              <w:instrText xml:space="preserve"> PAGEREF _Toc58878094 \h </w:instrText>
            </w:r>
            <w:r>
              <w:rPr>
                <w:noProof/>
                <w:webHidden/>
              </w:rPr>
            </w:r>
            <w:r>
              <w:rPr>
                <w:noProof/>
                <w:webHidden/>
              </w:rPr>
              <w:fldChar w:fldCharType="separate"/>
            </w:r>
            <w:r w:rsidR="007E5B58">
              <w:rPr>
                <w:noProof/>
                <w:webHidden/>
              </w:rPr>
              <w:t>2</w:t>
            </w:r>
            <w:r>
              <w:rPr>
                <w:noProof/>
                <w:webHidden/>
              </w:rPr>
              <w:fldChar w:fldCharType="end"/>
            </w:r>
          </w:hyperlink>
        </w:p>
        <w:p w14:paraId="25219CA3" w14:textId="6BB76625" w:rsidR="000B6102" w:rsidRDefault="000B6102">
          <w:pPr>
            <w:pStyle w:val="TM1"/>
            <w:rPr>
              <w:rFonts w:eastAsiaTheme="minorEastAsia"/>
              <w:noProof/>
              <w:lang w:eastAsia="fr-FR"/>
            </w:rPr>
          </w:pPr>
          <w:hyperlink w:anchor="_Toc58878095" w:history="1">
            <w:r w:rsidRPr="002D12B8">
              <w:rPr>
                <w:rStyle w:val="Lienhypertexte"/>
                <w:noProof/>
              </w:rPr>
              <w:t>ARTICLE 3 : LES TARIFS / CAUTIONS</w:t>
            </w:r>
            <w:r>
              <w:rPr>
                <w:noProof/>
                <w:webHidden/>
              </w:rPr>
              <w:tab/>
            </w:r>
            <w:r>
              <w:rPr>
                <w:noProof/>
                <w:webHidden/>
              </w:rPr>
              <w:fldChar w:fldCharType="begin"/>
            </w:r>
            <w:r>
              <w:rPr>
                <w:noProof/>
                <w:webHidden/>
              </w:rPr>
              <w:instrText xml:space="preserve"> PAGEREF _Toc58878095 \h </w:instrText>
            </w:r>
            <w:r>
              <w:rPr>
                <w:noProof/>
                <w:webHidden/>
              </w:rPr>
            </w:r>
            <w:r>
              <w:rPr>
                <w:noProof/>
                <w:webHidden/>
              </w:rPr>
              <w:fldChar w:fldCharType="separate"/>
            </w:r>
            <w:r w:rsidR="007E5B58">
              <w:rPr>
                <w:noProof/>
                <w:webHidden/>
              </w:rPr>
              <w:t>3</w:t>
            </w:r>
            <w:r>
              <w:rPr>
                <w:noProof/>
                <w:webHidden/>
              </w:rPr>
              <w:fldChar w:fldCharType="end"/>
            </w:r>
          </w:hyperlink>
        </w:p>
        <w:p w14:paraId="1582D353" w14:textId="401CB6CD" w:rsidR="000B6102" w:rsidRDefault="000B6102">
          <w:pPr>
            <w:pStyle w:val="TM1"/>
            <w:rPr>
              <w:rFonts w:eastAsiaTheme="minorEastAsia"/>
              <w:noProof/>
              <w:lang w:eastAsia="fr-FR"/>
            </w:rPr>
          </w:pPr>
          <w:hyperlink w:anchor="_Toc58878096" w:history="1">
            <w:r w:rsidRPr="002D12B8">
              <w:rPr>
                <w:rStyle w:val="Lienhypertexte"/>
                <w:noProof/>
              </w:rPr>
              <w:t>ARTICLE 4 : RESPONSABILITE</w:t>
            </w:r>
            <w:r>
              <w:rPr>
                <w:noProof/>
                <w:webHidden/>
              </w:rPr>
              <w:tab/>
            </w:r>
            <w:r>
              <w:rPr>
                <w:noProof/>
                <w:webHidden/>
              </w:rPr>
              <w:fldChar w:fldCharType="begin"/>
            </w:r>
            <w:r>
              <w:rPr>
                <w:noProof/>
                <w:webHidden/>
              </w:rPr>
              <w:instrText xml:space="preserve"> PAGEREF _Toc58878096 \h </w:instrText>
            </w:r>
            <w:r>
              <w:rPr>
                <w:noProof/>
                <w:webHidden/>
              </w:rPr>
            </w:r>
            <w:r>
              <w:rPr>
                <w:noProof/>
                <w:webHidden/>
              </w:rPr>
              <w:fldChar w:fldCharType="separate"/>
            </w:r>
            <w:r w:rsidR="007E5B58">
              <w:rPr>
                <w:noProof/>
                <w:webHidden/>
              </w:rPr>
              <w:t>3</w:t>
            </w:r>
            <w:r>
              <w:rPr>
                <w:noProof/>
                <w:webHidden/>
              </w:rPr>
              <w:fldChar w:fldCharType="end"/>
            </w:r>
          </w:hyperlink>
        </w:p>
        <w:p w14:paraId="56F1D887" w14:textId="4481BEBC" w:rsidR="000B6102" w:rsidRDefault="000B6102">
          <w:pPr>
            <w:pStyle w:val="TM1"/>
            <w:rPr>
              <w:rFonts w:eastAsiaTheme="minorEastAsia"/>
              <w:noProof/>
              <w:lang w:eastAsia="fr-FR"/>
            </w:rPr>
          </w:pPr>
          <w:hyperlink w:anchor="_Toc58878097" w:history="1">
            <w:r w:rsidRPr="002D12B8">
              <w:rPr>
                <w:rStyle w:val="Lienhypertexte"/>
                <w:noProof/>
              </w:rPr>
              <w:t>ARTICLE 5 : ASSURANCE</w:t>
            </w:r>
            <w:r>
              <w:rPr>
                <w:noProof/>
                <w:webHidden/>
              </w:rPr>
              <w:tab/>
            </w:r>
            <w:r>
              <w:rPr>
                <w:noProof/>
                <w:webHidden/>
              </w:rPr>
              <w:fldChar w:fldCharType="begin"/>
            </w:r>
            <w:r>
              <w:rPr>
                <w:noProof/>
                <w:webHidden/>
              </w:rPr>
              <w:instrText xml:space="preserve"> PAGEREF _Toc58878097 \h </w:instrText>
            </w:r>
            <w:r>
              <w:rPr>
                <w:noProof/>
                <w:webHidden/>
              </w:rPr>
            </w:r>
            <w:r>
              <w:rPr>
                <w:noProof/>
                <w:webHidden/>
              </w:rPr>
              <w:fldChar w:fldCharType="separate"/>
            </w:r>
            <w:r w:rsidR="007E5B58">
              <w:rPr>
                <w:noProof/>
                <w:webHidden/>
              </w:rPr>
              <w:t>3</w:t>
            </w:r>
            <w:r>
              <w:rPr>
                <w:noProof/>
                <w:webHidden/>
              </w:rPr>
              <w:fldChar w:fldCharType="end"/>
            </w:r>
          </w:hyperlink>
        </w:p>
        <w:p w14:paraId="170C8C2C" w14:textId="64F02D29" w:rsidR="000B6102" w:rsidRDefault="000B6102">
          <w:pPr>
            <w:pStyle w:val="TM1"/>
            <w:rPr>
              <w:rFonts w:eastAsiaTheme="minorEastAsia"/>
              <w:noProof/>
              <w:lang w:eastAsia="fr-FR"/>
            </w:rPr>
          </w:pPr>
          <w:hyperlink w:anchor="_Toc58878098" w:history="1">
            <w:r w:rsidRPr="002D12B8">
              <w:rPr>
                <w:rStyle w:val="Lienhypertexte"/>
                <w:noProof/>
              </w:rPr>
              <w:t>ARTICLE 6 : AUTORISATIONS ADMINISTRATIVES</w:t>
            </w:r>
            <w:r>
              <w:rPr>
                <w:noProof/>
                <w:webHidden/>
              </w:rPr>
              <w:tab/>
            </w:r>
            <w:r>
              <w:rPr>
                <w:noProof/>
                <w:webHidden/>
              </w:rPr>
              <w:fldChar w:fldCharType="begin"/>
            </w:r>
            <w:r>
              <w:rPr>
                <w:noProof/>
                <w:webHidden/>
              </w:rPr>
              <w:instrText xml:space="preserve"> PAGEREF _Toc58878098 \h </w:instrText>
            </w:r>
            <w:r>
              <w:rPr>
                <w:noProof/>
                <w:webHidden/>
              </w:rPr>
            </w:r>
            <w:r>
              <w:rPr>
                <w:noProof/>
                <w:webHidden/>
              </w:rPr>
              <w:fldChar w:fldCharType="separate"/>
            </w:r>
            <w:r w:rsidR="007E5B58">
              <w:rPr>
                <w:noProof/>
                <w:webHidden/>
              </w:rPr>
              <w:t>3</w:t>
            </w:r>
            <w:r>
              <w:rPr>
                <w:noProof/>
                <w:webHidden/>
              </w:rPr>
              <w:fldChar w:fldCharType="end"/>
            </w:r>
          </w:hyperlink>
        </w:p>
        <w:p w14:paraId="576A3CF7" w14:textId="6B32EF11" w:rsidR="000B6102" w:rsidRDefault="000B6102">
          <w:pPr>
            <w:pStyle w:val="TM1"/>
            <w:rPr>
              <w:rFonts w:eastAsiaTheme="minorEastAsia"/>
              <w:noProof/>
              <w:lang w:eastAsia="fr-FR"/>
            </w:rPr>
          </w:pPr>
          <w:hyperlink w:anchor="_Toc58878099" w:history="1">
            <w:r w:rsidRPr="002D12B8">
              <w:rPr>
                <w:rStyle w:val="Lienhypertexte"/>
                <w:noProof/>
              </w:rPr>
              <w:t>ARTICLE 7 : COMPORTEMENT INDIVIDUEL ET COLLECTIF</w:t>
            </w:r>
            <w:r>
              <w:rPr>
                <w:noProof/>
                <w:webHidden/>
              </w:rPr>
              <w:tab/>
            </w:r>
            <w:r>
              <w:rPr>
                <w:noProof/>
                <w:webHidden/>
              </w:rPr>
              <w:fldChar w:fldCharType="begin"/>
            </w:r>
            <w:r>
              <w:rPr>
                <w:noProof/>
                <w:webHidden/>
              </w:rPr>
              <w:instrText xml:space="preserve"> PAGEREF _Toc58878099 \h </w:instrText>
            </w:r>
            <w:r>
              <w:rPr>
                <w:noProof/>
                <w:webHidden/>
              </w:rPr>
            </w:r>
            <w:r>
              <w:rPr>
                <w:noProof/>
                <w:webHidden/>
              </w:rPr>
              <w:fldChar w:fldCharType="separate"/>
            </w:r>
            <w:r w:rsidR="007E5B58">
              <w:rPr>
                <w:noProof/>
                <w:webHidden/>
              </w:rPr>
              <w:t>3</w:t>
            </w:r>
            <w:r>
              <w:rPr>
                <w:noProof/>
                <w:webHidden/>
              </w:rPr>
              <w:fldChar w:fldCharType="end"/>
            </w:r>
          </w:hyperlink>
        </w:p>
        <w:p w14:paraId="21B1A66D" w14:textId="504E13C9" w:rsidR="000B6102" w:rsidRDefault="000B6102">
          <w:pPr>
            <w:pStyle w:val="TM1"/>
            <w:rPr>
              <w:rFonts w:eastAsiaTheme="minorEastAsia"/>
              <w:noProof/>
              <w:lang w:eastAsia="fr-FR"/>
            </w:rPr>
          </w:pPr>
          <w:hyperlink w:anchor="_Toc58878100" w:history="1">
            <w:r w:rsidRPr="002D12B8">
              <w:rPr>
                <w:rStyle w:val="Lienhypertexte"/>
                <w:noProof/>
              </w:rPr>
              <w:t>ARTICLE 7 : DÉMARCHE A EFFECTUER POUR LA LOCATION</w:t>
            </w:r>
            <w:r>
              <w:rPr>
                <w:noProof/>
                <w:webHidden/>
              </w:rPr>
              <w:tab/>
            </w:r>
            <w:r>
              <w:rPr>
                <w:noProof/>
                <w:webHidden/>
              </w:rPr>
              <w:fldChar w:fldCharType="begin"/>
            </w:r>
            <w:r>
              <w:rPr>
                <w:noProof/>
                <w:webHidden/>
              </w:rPr>
              <w:instrText xml:space="preserve"> PAGEREF _Toc58878100 \h </w:instrText>
            </w:r>
            <w:r>
              <w:rPr>
                <w:noProof/>
                <w:webHidden/>
              </w:rPr>
            </w:r>
            <w:r>
              <w:rPr>
                <w:noProof/>
                <w:webHidden/>
              </w:rPr>
              <w:fldChar w:fldCharType="separate"/>
            </w:r>
            <w:r w:rsidR="007E5B58">
              <w:rPr>
                <w:noProof/>
                <w:webHidden/>
              </w:rPr>
              <w:t>4</w:t>
            </w:r>
            <w:r>
              <w:rPr>
                <w:noProof/>
                <w:webHidden/>
              </w:rPr>
              <w:fldChar w:fldCharType="end"/>
            </w:r>
          </w:hyperlink>
        </w:p>
        <w:p w14:paraId="374A5D25" w14:textId="381BF609" w:rsidR="000B6102" w:rsidRDefault="000B6102">
          <w:pPr>
            <w:pStyle w:val="TM2"/>
            <w:tabs>
              <w:tab w:val="left" w:pos="660"/>
              <w:tab w:val="right" w:leader="dot" w:pos="10196"/>
            </w:tabs>
            <w:rPr>
              <w:rFonts w:eastAsiaTheme="minorEastAsia"/>
              <w:noProof/>
              <w:lang w:eastAsia="fr-FR"/>
            </w:rPr>
          </w:pPr>
          <w:hyperlink w:anchor="_Toc58878101" w:history="1">
            <w:r w:rsidRPr="002D12B8">
              <w:rPr>
                <w:rStyle w:val="Lienhypertexte"/>
                <w:noProof/>
              </w:rPr>
              <w:t>1.</w:t>
            </w:r>
            <w:r>
              <w:rPr>
                <w:rFonts w:eastAsiaTheme="minorEastAsia"/>
                <w:noProof/>
                <w:lang w:eastAsia="fr-FR"/>
              </w:rPr>
              <w:tab/>
            </w:r>
            <w:r w:rsidRPr="002D12B8">
              <w:rPr>
                <w:rStyle w:val="Lienhypertexte"/>
                <w:noProof/>
              </w:rPr>
              <w:t>Demande de réservation</w:t>
            </w:r>
            <w:r>
              <w:rPr>
                <w:noProof/>
                <w:webHidden/>
              </w:rPr>
              <w:tab/>
            </w:r>
            <w:r>
              <w:rPr>
                <w:noProof/>
                <w:webHidden/>
              </w:rPr>
              <w:fldChar w:fldCharType="begin"/>
            </w:r>
            <w:r>
              <w:rPr>
                <w:noProof/>
                <w:webHidden/>
              </w:rPr>
              <w:instrText xml:space="preserve"> PAGEREF _Toc58878101 \h </w:instrText>
            </w:r>
            <w:r>
              <w:rPr>
                <w:noProof/>
                <w:webHidden/>
              </w:rPr>
            </w:r>
            <w:r>
              <w:rPr>
                <w:noProof/>
                <w:webHidden/>
              </w:rPr>
              <w:fldChar w:fldCharType="separate"/>
            </w:r>
            <w:r w:rsidR="007E5B58">
              <w:rPr>
                <w:noProof/>
                <w:webHidden/>
              </w:rPr>
              <w:t>4</w:t>
            </w:r>
            <w:r>
              <w:rPr>
                <w:noProof/>
                <w:webHidden/>
              </w:rPr>
              <w:fldChar w:fldCharType="end"/>
            </w:r>
          </w:hyperlink>
        </w:p>
        <w:p w14:paraId="3AE41B19" w14:textId="46639C18" w:rsidR="000B6102" w:rsidRDefault="000B6102">
          <w:pPr>
            <w:pStyle w:val="TM2"/>
            <w:tabs>
              <w:tab w:val="left" w:pos="660"/>
              <w:tab w:val="right" w:leader="dot" w:pos="10196"/>
            </w:tabs>
            <w:rPr>
              <w:rFonts w:eastAsiaTheme="minorEastAsia"/>
              <w:noProof/>
              <w:lang w:eastAsia="fr-FR"/>
            </w:rPr>
          </w:pPr>
          <w:hyperlink w:anchor="_Toc58878102" w:history="1">
            <w:r w:rsidRPr="002D12B8">
              <w:rPr>
                <w:rStyle w:val="Lienhypertexte"/>
                <w:noProof/>
              </w:rPr>
              <w:t>2.</w:t>
            </w:r>
            <w:r>
              <w:rPr>
                <w:rFonts w:eastAsiaTheme="minorEastAsia"/>
                <w:noProof/>
                <w:lang w:eastAsia="fr-FR"/>
              </w:rPr>
              <w:tab/>
            </w:r>
            <w:r w:rsidRPr="002D12B8">
              <w:rPr>
                <w:rStyle w:val="Lienhypertexte"/>
                <w:noProof/>
              </w:rPr>
              <w:t>Réservation / Règlement</w:t>
            </w:r>
            <w:r>
              <w:rPr>
                <w:noProof/>
                <w:webHidden/>
              </w:rPr>
              <w:tab/>
            </w:r>
            <w:r>
              <w:rPr>
                <w:noProof/>
                <w:webHidden/>
              </w:rPr>
              <w:fldChar w:fldCharType="begin"/>
            </w:r>
            <w:r>
              <w:rPr>
                <w:noProof/>
                <w:webHidden/>
              </w:rPr>
              <w:instrText xml:space="preserve"> PAGEREF _Toc58878102 \h </w:instrText>
            </w:r>
            <w:r>
              <w:rPr>
                <w:noProof/>
                <w:webHidden/>
              </w:rPr>
            </w:r>
            <w:r>
              <w:rPr>
                <w:noProof/>
                <w:webHidden/>
              </w:rPr>
              <w:fldChar w:fldCharType="separate"/>
            </w:r>
            <w:r w:rsidR="007E5B58">
              <w:rPr>
                <w:noProof/>
                <w:webHidden/>
              </w:rPr>
              <w:t>4</w:t>
            </w:r>
            <w:r>
              <w:rPr>
                <w:noProof/>
                <w:webHidden/>
              </w:rPr>
              <w:fldChar w:fldCharType="end"/>
            </w:r>
          </w:hyperlink>
        </w:p>
        <w:p w14:paraId="5BF072EF" w14:textId="1554AF82" w:rsidR="000B6102" w:rsidRDefault="000B6102">
          <w:pPr>
            <w:pStyle w:val="TM2"/>
            <w:tabs>
              <w:tab w:val="left" w:pos="660"/>
              <w:tab w:val="right" w:leader="dot" w:pos="10196"/>
            </w:tabs>
            <w:rPr>
              <w:rFonts w:eastAsiaTheme="minorEastAsia"/>
              <w:noProof/>
              <w:lang w:eastAsia="fr-FR"/>
            </w:rPr>
          </w:pPr>
          <w:hyperlink w:anchor="_Toc58878103" w:history="1">
            <w:r w:rsidRPr="002D12B8">
              <w:rPr>
                <w:rStyle w:val="Lienhypertexte"/>
                <w:noProof/>
              </w:rPr>
              <w:t>3.</w:t>
            </w:r>
            <w:r>
              <w:rPr>
                <w:rFonts w:eastAsiaTheme="minorEastAsia"/>
                <w:noProof/>
                <w:lang w:eastAsia="fr-FR"/>
              </w:rPr>
              <w:tab/>
            </w:r>
            <w:r w:rsidRPr="002D12B8">
              <w:rPr>
                <w:rStyle w:val="Lienhypertexte"/>
                <w:noProof/>
              </w:rPr>
              <w:t>Etat des lieux d’entrée / Remise des clés</w:t>
            </w:r>
            <w:r>
              <w:rPr>
                <w:noProof/>
                <w:webHidden/>
              </w:rPr>
              <w:tab/>
            </w:r>
            <w:r>
              <w:rPr>
                <w:noProof/>
                <w:webHidden/>
              </w:rPr>
              <w:fldChar w:fldCharType="begin"/>
            </w:r>
            <w:r>
              <w:rPr>
                <w:noProof/>
                <w:webHidden/>
              </w:rPr>
              <w:instrText xml:space="preserve"> PAGEREF _Toc58878103 \h </w:instrText>
            </w:r>
            <w:r>
              <w:rPr>
                <w:noProof/>
                <w:webHidden/>
              </w:rPr>
            </w:r>
            <w:r>
              <w:rPr>
                <w:noProof/>
                <w:webHidden/>
              </w:rPr>
              <w:fldChar w:fldCharType="separate"/>
            </w:r>
            <w:r w:rsidR="007E5B58">
              <w:rPr>
                <w:noProof/>
                <w:webHidden/>
              </w:rPr>
              <w:t>4</w:t>
            </w:r>
            <w:r>
              <w:rPr>
                <w:noProof/>
                <w:webHidden/>
              </w:rPr>
              <w:fldChar w:fldCharType="end"/>
            </w:r>
          </w:hyperlink>
        </w:p>
        <w:p w14:paraId="32762765" w14:textId="15EEFEF1" w:rsidR="000B6102" w:rsidRDefault="000B6102">
          <w:pPr>
            <w:pStyle w:val="TM2"/>
            <w:tabs>
              <w:tab w:val="left" w:pos="660"/>
              <w:tab w:val="right" w:leader="dot" w:pos="10196"/>
            </w:tabs>
            <w:rPr>
              <w:rFonts w:eastAsiaTheme="minorEastAsia"/>
              <w:noProof/>
              <w:lang w:eastAsia="fr-FR"/>
            </w:rPr>
          </w:pPr>
          <w:hyperlink w:anchor="_Toc58878104" w:history="1">
            <w:r w:rsidRPr="002D12B8">
              <w:rPr>
                <w:rStyle w:val="Lienhypertexte"/>
                <w:noProof/>
              </w:rPr>
              <w:t>4.</w:t>
            </w:r>
            <w:r>
              <w:rPr>
                <w:rFonts w:eastAsiaTheme="minorEastAsia"/>
                <w:noProof/>
                <w:lang w:eastAsia="fr-FR"/>
              </w:rPr>
              <w:tab/>
            </w:r>
            <w:r w:rsidRPr="002D12B8">
              <w:rPr>
                <w:rStyle w:val="Lienhypertexte"/>
                <w:noProof/>
              </w:rPr>
              <w:t>Etat des lieux de sortie / Restitution des clés</w:t>
            </w:r>
            <w:r>
              <w:rPr>
                <w:noProof/>
                <w:webHidden/>
              </w:rPr>
              <w:tab/>
            </w:r>
            <w:r>
              <w:rPr>
                <w:noProof/>
                <w:webHidden/>
              </w:rPr>
              <w:fldChar w:fldCharType="begin"/>
            </w:r>
            <w:r>
              <w:rPr>
                <w:noProof/>
                <w:webHidden/>
              </w:rPr>
              <w:instrText xml:space="preserve"> PAGEREF _Toc58878104 \h </w:instrText>
            </w:r>
            <w:r>
              <w:rPr>
                <w:noProof/>
                <w:webHidden/>
              </w:rPr>
            </w:r>
            <w:r>
              <w:rPr>
                <w:noProof/>
                <w:webHidden/>
              </w:rPr>
              <w:fldChar w:fldCharType="separate"/>
            </w:r>
            <w:r w:rsidR="007E5B58">
              <w:rPr>
                <w:noProof/>
                <w:webHidden/>
              </w:rPr>
              <w:t>4</w:t>
            </w:r>
            <w:r>
              <w:rPr>
                <w:noProof/>
                <w:webHidden/>
              </w:rPr>
              <w:fldChar w:fldCharType="end"/>
            </w:r>
          </w:hyperlink>
        </w:p>
        <w:p w14:paraId="79D22F18" w14:textId="65FE4498" w:rsidR="000B6102" w:rsidRDefault="000B6102">
          <w:pPr>
            <w:pStyle w:val="TM1"/>
            <w:rPr>
              <w:rFonts w:eastAsiaTheme="minorEastAsia"/>
              <w:noProof/>
              <w:lang w:eastAsia="fr-FR"/>
            </w:rPr>
          </w:pPr>
          <w:hyperlink w:anchor="_Toc58878105" w:history="1">
            <w:r w:rsidRPr="002D12B8">
              <w:rPr>
                <w:rStyle w:val="Lienhypertexte"/>
                <w:noProof/>
              </w:rPr>
              <w:t>ARTICLE 8 : DÉGRADATION, DOMMAGE, PERTE ET VOL</w:t>
            </w:r>
            <w:r>
              <w:rPr>
                <w:noProof/>
                <w:webHidden/>
              </w:rPr>
              <w:tab/>
            </w:r>
            <w:r>
              <w:rPr>
                <w:noProof/>
                <w:webHidden/>
              </w:rPr>
              <w:fldChar w:fldCharType="begin"/>
            </w:r>
            <w:r>
              <w:rPr>
                <w:noProof/>
                <w:webHidden/>
              </w:rPr>
              <w:instrText xml:space="preserve"> PAGEREF _Toc58878105 \h </w:instrText>
            </w:r>
            <w:r>
              <w:rPr>
                <w:noProof/>
                <w:webHidden/>
              </w:rPr>
            </w:r>
            <w:r>
              <w:rPr>
                <w:noProof/>
                <w:webHidden/>
              </w:rPr>
              <w:fldChar w:fldCharType="separate"/>
            </w:r>
            <w:r w:rsidR="007E5B58">
              <w:rPr>
                <w:noProof/>
                <w:webHidden/>
              </w:rPr>
              <w:t>4</w:t>
            </w:r>
            <w:r>
              <w:rPr>
                <w:noProof/>
                <w:webHidden/>
              </w:rPr>
              <w:fldChar w:fldCharType="end"/>
            </w:r>
          </w:hyperlink>
        </w:p>
        <w:p w14:paraId="0F65B105" w14:textId="4C4794E5" w:rsidR="000B6102" w:rsidRDefault="000B6102">
          <w:pPr>
            <w:pStyle w:val="TM1"/>
            <w:rPr>
              <w:rFonts w:eastAsiaTheme="minorEastAsia"/>
              <w:noProof/>
              <w:lang w:eastAsia="fr-FR"/>
            </w:rPr>
          </w:pPr>
          <w:hyperlink w:anchor="_Toc58878106" w:history="1">
            <w:r w:rsidRPr="002D12B8">
              <w:rPr>
                <w:rStyle w:val="Lienhypertexte"/>
                <w:noProof/>
              </w:rPr>
              <w:t>ARTICLE 9 : SECURITE INCENDIE</w:t>
            </w:r>
            <w:r>
              <w:rPr>
                <w:noProof/>
                <w:webHidden/>
              </w:rPr>
              <w:tab/>
            </w:r>
            <w:r>
              <w:rPr>
                <w:noProof/>
                <w:webHidden/>
              </w:rPr>
              <w:fldChar w:fldCharType="begin"/>
            </w:r>
            <w:r>
              <w:rPr>
                <w:noProof/>
                <w:webHidden/>
              </w:rPr>
              <w:instrText xml:space="preserve"> PAGEREF _Toc58878106 \h </w:instrText>
            </w:r>
            <w:r>
              <w:rPr>
                <w:noProof/>
                <w:webHidden/>
              </w:rPr>
            </w:r>
            <w:r>
              <w:rPr>
                <w:noProof/>
                <w:webHidden/>
              </w:rPr>
              <w:fldChar w:fldCharType="separate"/>
            </w:r>
            <w:r w:rsidR="007E5B58">
              <w:rPr>
                <w:noProof/>
                <w:webHidden/>
              </w:rPr>
              <w:t>4</w:t>
            </w:r>
            <w:r>
              <w:rPr>
                <w:noProof/>
                <w:webHidden/>
              </w:rPr>
              <w:fldChar w:fldCharType="end"/>
            </w:r>
          </w:hyperlink>
        </w:p>
        <w:p w14:paraId="4B44C5B0" w14:textId="22606AB8" w:rsidR="000B6102" w:rsidRDefault="000B6102">
          <w:pPr>
            <w:pStyle w:val="TM1"/>
            <w:rPr>
              <w:rFonts w:eastAsiaTheme="minorEastAsia"/>
              <w:noProof/>
              <w:lang w:eastAsia="fr-FR"/>
            </w:rPr>
          </w:pPr>
          <w:hyperlink w:anchor="_Toc58878107" w:history="1">
            <w:r w:rsidRPr="002D12B8">
              <w:rPr>
                <w:rStyle w:val="Lienhypertexte"/>
                <w:noProof/>
              </w:rPr>
              <w:t>ANNEXE 1 : GRILLE TARIFAIRE POUR LA LOCATION DE LA SALLE POLYVALENTE DE YENNE</w:t>
            </w:r>
            <w:r>
              <w:rPr>
                <w:noProof/>
                <w:webHidden/>
              </w:rPr>
              <w:tab/>
            </w:r>
            <w:r>
              <w:rPr>
                <w:noProof/>
                <w:webHidden/>
              </w:rPr>
              <w:fldChar w:fldCharType="begin"/>
            </w:r>
            <w:r>
              <w:rPr>
                <w:noProof/>
                <w:webHidden/>
              </w:rPr>
              <w:instrText xml:space="preserve"> PAGEREF _Toc58878107 \h </w:instrText>
            </w:r>
            <w:r>
              <w:rPr>
                <w:noProof/>
                <w:webHidden/>
              </w:rPr>
            </w:r>
            <w:r>
              <w:rPr>
                <w:noProof/>
                <w:webHidden/>
              </w:rPr>
              <w:fldChar w:fldCharType="separate"/>
            </w:r>
            <w:r w:rsidR="007E5B58">
              <w:rPr>
                <w:noProof/>
                <w:webHidden/>
              </w:rPr>
              <w:t>6</w:t>
            </w:r>
            <w:r>
              <w:rPr>
                <w:noProof/>
                <w:webHidden/>
              </w:rPr>
              <w:fldChar w:fldCharType="end"/>
            </w:r>
          </w:hyperlink>
        </w:p>
        <w:p w14:paraId="2443E1A6" w14:textId="422D4585" w:rsidR="007D6823" w:rsidRDefault="007D6823">
          <w:r w:rsidRPr="00D74A57">
            <w:rPr>
              <w:b/>
              <w:bCs/>
              <w:color w:val="808080" w:themeColor="background1" w:themeShade="80"/>
            </w:rPr>
            <w:fldChar w:fldCharType="end"/>
          </w:r>
        </w:p>
      </w:sdtContent>
    </w:sdt>
    <w:p w14:paraId="7A59C4F4" w14:textId="6A4E4D3C" w:rsidR="008A5A96" w:rsidRPr="008A5A96" w:rsidRDefault="008A5A96" w:rsidP="007D6823">
      <w:pPr>
        <w:pStyle w:val="Titre1"/>
        <w:rPr>
          <w:b w:val="0"/>
        </w:rPr>
      </w:pPr>
      <w:bookmarkStart w:id="0" w:name="_Toc58878092"/>
      <w:r w:rsidRPr="008A5A96">
        <w:rPr>
          <w:b w:val="0"/>
        </w:rPr>
        <w:t>PRÉAMBULE</w:t>
      </w:r>
      <w:bookmarkEnd w:id="0"/>
    </w:p>
    <w:p w14:paraId="48F9DE43" w14:textId="0EE4AE4E" w:rsidR="008A5A96" w:rsidRPr="00185746" w:rsidRDefault="008A5A96" w:rsidP="008A5A96">
      <w:pPr>
        <w:spacing w:after="120" w:line="240" w:lineRule="auto"/>
        <w:jc w:val="both"/>
      </w:pPr>
      <w:r w:rsidRPr="00185746">
        <w:t xml:space="preserve">La salle polyvalente est une structure à gestion communale. Elle est destinée, </w:t>
      </w:r>
      <w:proofErr w:type="gramStart"/>
      <w:r w:rsidRPr="00185746">
        <w:t>entre autre</w:t>
      </w:r>
      <w:proofErr w:type="gramEnd"/>
      <w:r w:rsidRPr="00185746">
        <w:t>, à recevoir des manifestations :</w:t>
      </w:r>
    </w:p>
    <w:p w14:paraId="234A4F6E" w14:textId="6E506916" w:rsidR="008A5A96" w:rsidRPr="00185746" w:rsidRDefault="008A5A96" w:rsidP="008A5A96">
      <w:pPr>
        <w:pStyle w:val="Paragraphedeliste"/>
        <w:numPr>
          <w:ilvl w:val="0"/>
          <w:numId w:val="1"/>
        </w:numPr>
        <w:spacing w:after="120" w:line="240" w:lineRule="auto"/>
        <w:jc w:val="both"/>
      </w:pPr>
      <w:proofErr w:type="gramStart"/>
      <w:r w:rsidRPr="00185746">
        <w:t>associatives</w:t>
      </w:r>
      <w:proofErr w:type="gramEnd"/>
      <w:r w:rsidRPr="00185746">
        <w:t xml:space="preserve"> (repas, salons, spectacles, animations, jeux, </w:t>
      </w:r>
      <w:r w:rsidR="004E55BE" w:rsidRPr="00185746">
        <w:t>…) ;</w:t>
      </w:r>
    </w:p>
    <w:p w14:paraId="5ABDD7B2" w14:textId="7AA0A058" w:rsidR="008A5A96" w:rsidRPr="00185746" w:rsidRDefault="008A5A96" w:rsidP="008A5A96">
      <w:pPr>
        <w:pStyle w:val="Paragraphedeliste"/>
        <w:numPr>
          <w:ilvl w:val="0"/>
          <w:numId w:val="1"/>
        </w:numPr>
        <w:spacing w:after="120" w:line="240" w:lineRule="auto"/>
        <w:jc w:val="both"/>
      </w:pPr>
      <w:proofErr w:type="gramStart"/>
      <w:r w:rsidRPr="00185746">
        <w:t>professionnelles</w:t>
      </w:r>
      <w:proofErr w:type="gramEnd"/>
      <w:r w:rsidRPr="00185746">
        <w:t xml:space="preserve"> (réunions,</w:t>
      </w:r>
      <w:r w:rsidR="000007B0" w:rsidRPr="00185746">
        <w:t xml:space="preserve"> assemblées générales</w:t>
      </w:r>
      <w:r w:rsidRPr="00185746">
        <w:t xml:space="preserve"> …)</w:t>
      </w:r>
      <w:r w:rsidR="004E55BE" w:rsidRPr="00185746">
        <w:t> ;</w:t>
      </w:r>
    </w:p>
    <w:p w14:paraId="7C1877D1" w14:textId="506F0E42" w:rsidR="008A5A96" w:rsidRPr="008A5A96" w:rsidRDefault="008A5A96" w:rsidP="008A5A96">
      <w:pPr>
        <w:pStyle w:val="Paragraphedeliste"/>
        <w:numPr>
          <w:ilvl w:val="0"/>
          <w:numId w:val="1"/>
        </w:numPr>
        <w:spacing w:after="120" w:line="240" w:lineRule="auto"/>
        <w:jc w:val="both"/>
      </w:pPr>
      <w:proofErr w:type="gramStart"/>
      <w:r w:rsidRPr="00185746">
        <w:t>privées</w:t>
      </w:r>
      <w:proofErr w:type="gramEnd"/>
      <w:r w:rsidRPr="00185746">
        <w:t xml:space="preserve"> (soirées</w:t>
      </w:r>
      <w:r w:rsidRPr="008A5A96">
        <w:t xml:space="preserve">, anniversaires, mariages, </w:t>
      </w:r>
      <w:r w:rsidR="004E55BE">
        <w:t>…).</w:t>
      </w:r>
    </w:p>
    <w:p w14:paraId="0DBEC289" w14:textId="6FC4D591" w:rsidR="008A5A96" w:rsidRPr="008A5A96" w:rsidRDefault="008A5A96" w:rsidP="008A5A96">
      <w:pPr>
        <w:spacing w:after="120" w:line="240" w:lineRule="auto"/>
        <w:jc w:val="both"/>
      </w:pPr>
      <w:r w:rsidRPr="008A5A96">
        <w:t>Le règlement intérieur a pour but de permettre aux locataires l’usage de</w:t>
      </w:r>
      <w:r w:rsidR="00204778">
        <w:t>s</w:t>
      </w:r>
      <w:r w:rsidRPr="008A5A96">
        <w:t xml:space="preserve"> locaux, dans les conditions les plus</w:t>
      </w:r>
      <w:r>
        <w:t xml:space="preserve"> </w:t>
      </w:r>
      <w:r w:rsidRPr="008A5A96">
        <w:t>favorables, en veillant à la fois au respect des installations et du matériel, au maintien de l’ordre et à la</w:t>
      </w:r>
      <w:r>
        <w:t xml:space="preserve"> </w:t>
      </w:r>
      <w:r w:rsidRPr="008A5A96">
        <w:t>meilleure cohabitation entre tous les utilisateurs.</w:t>
      </w:r>
    </w:p>
    <w:p w14:paraId="743552AF" w14:textId="42B9FC36" w:rsidR="008A5A96" w:rsidRDefault="008A5A96" w:rsidP="008A5A96">
      <w:pPr>
        <w:spacing w:after="120" w:line="240" w:lineRule="auto"/>
        <w:jc w:val="both"/>
      </w:pPr>
      <w:r w:rsidRPr="008A5A96">
        <w:t>Les dispositions du présent règlement sont prises en application des articles L2212-2 et suivants du Code</w:t>
      </w:r>
      <w:r>
        <w:t xml:space="preserve"> </w:t>
      </w:r>
      <w:r w:rsidRPr="008A5A96">
        <w:t>Général des Collectivités Territoriales. Dans ce cadre, la municipalité se réserve le droit de refuser une</w:t>
      </w:r>
      <w:r>
        <w:t xml:space="preserve"> </w:t>
      </w:r>
      <w:r w:rsidRPr="008A5A96">
        <w:t>occupation pour toute manifestation susceptible de troubler l’ordre public.</w:t>
      </w:r>
    </w:p>
    <w:p w14:paraId="740D8013" w14:textId="2624DACD" w:rsidR="006D5598" w:rsidRDefault="00D74A57" w:rsidP="006D5598">
      <w:pPr>
        <w:pStyle w:val="Paragraphedeliste"/>
        <w:spacing w:after="120" w:line="240" w:lineRule="auto"/>
        <w:ind w:left="0"/>
        <w:jc w:val="both"/>
      </w:pPr>
      <w:r w:rsidRPr="00F87CAF">
        <w:rPr>
          <w:noProof/>
          <w:color w:val="808080" w:themeColor="background1" w:themeShade="80"/>
          <w:lang w:eastAsia="fr-FR"/>
        </w:rPr>
        <mc:AlternateContent>
          <mc:Choice Requires="wps">
            <w:drawing>
              <wp:anchor distT="45720" distB="45720" distL="114300" distR="114300" simplePos="0" relativeHeight="251661312" behindDoc="0" locked="0" layoutInCell="1" allowOverlap="1" wp14:anchorId="1735233A" wp14:editId="1845AB35">
                <wp:simplePos x="0" y="0"/>
                <wp:positionH relativeFrom="margin">
                  <wp:posOffset>5737860</wp:posOffset>
                </wp:positionH>
                <wp:positionV relativeFrom="paragraph">
                  <wp:posOffset>444153</wp:posOffset>
                </wp:positionV>
                <wp:extent cx="730250" cy="425450"/>
                <wp:effectExtent l="0" t="0" r="12700" b="127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61B43936" w14:textId="77777777" w:rsidR="00D74A57" w:rsidRPr="00F87CAF" w:rsidRDefault="00D74A57" w:rsidP="00D74A57">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5233A" id="_x0000_t202" coordsize="21600,21600" o:spt="202" path="m,l,21600r21600,l21600,xe">
                <v:stroke joinstyle="miter"/>
                <v:path gradientshapeok="t" o:connecttype="rect"/>
              </v:shapetype>
              <v:shape id="Zone de texte 2" o:spid="_x0000_s1026" type="#_x0000_t202" style="position:absolute;left:0;text-align:left;margin-left:451.8pt;margin-top:34.95pt;width:57.5pt;height: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AuDAIAAB4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">
                <v:textbox>
                  <w:txbxContent>
                    <w:p w14:paraId="61B43936" w14:textId="77777777" w:rsidR="00D74A57" w:rsidRPr="00F87CAF" w:rsidRDefault="00D74A57" w:rsidP="00D74A57">
                      <w:pPr>
                        <w:rPr>
                          <w:sz w:val="18"/>
                          <w:szCs w:val="18"/>
                        </w:rPr>
                      </w:pPr>
                      <w:r w:rsidRPr="00F87CAF">
                        <w:rPr>
                          <w:sz w:val="18"/>
                          <w:szCs w:val="18"/>
                        </w:rPr>
                        <w:t>Paraphe</w:t>
                      </w:r>
                    </w:p>
                  </w:txbxContent>
                </v:textbox>
                <w10:wrap anchorx="margin"/>
              </v:shape>
            </w:pict>
          </mc:Fallback>
        </mc:AlternateContent>
      </w:r>
      <w:r w:rsidR="006D5598">
        <w:t xml:space="preserve">La fréquentation de la salle par les utilisateurs implique le respect du présent règlement intérieur. En cas de non-observation de celui-ci, le Maire est habilité à prendre toutes les mesures nécessaires à l’encontre des </w:t>
      </w:r>
      <w:r w:rsidR="006D5598">
        <w:lastRenderedPageBreak/>
        <w:t xml:space="preserve">contrevenants, et se réserve le droit de leur en interdire l’accès. Cet engagement est contractualisé par le </w:t>
      </w:r>
      <w:r w:rsidR="006D5598" w:rsidRPr="001019B2">
        <w:rPr>
          <w:b/>
          <w:bCs/>
          <w:shd w:val="clear" w:color="auto" w:fill="FFFFFF" w:themeFill="background1"/>
        </w:rPr>
        <w:t>« </w:t>
      </w:r>
      <w:r w:rsidR="006D5598">
        <w:rPr>
          <w:b/>
          <w:bCs/>
          <w:shd w:val="clear" w:color="auto" w:fill="FFFFFF" w:themeFill="background1"/>
        </w:rPr>
        <w:t>contrat de location</w:t>
      </w:r>
      <w:r w:rsidR="006D5598" w:rsidRPr="001019B2">
        <w:rPr>
          <w:b/>
          <w:bCs/>
          <w:shd w:val="clear" w:color="auto" w:fill="FFFFFF" w:themeFill="background1"/>
        </w:rPr>
        <w:t> »</w:t>
      </w:r>
      <w:r w:rsidR="006D5598">
        <w:t xml:space="preserve"> </w:t>
      </w:r>
      <w:r w:rsidR="00B06B37">
        <w:t>signé par la collectivité et l’utilisateur</w:t>
      </w:r>
      <w:r w:rsidR="006D5598">
        <w:t xml:space="preserve">. </w:t>
      </w:r>
    </w:p>
    <w:p w14:paraId="7A13E41B" w14:textId="77777777" w:rsidR="006D5598" w:rsidRDefault="006D5598" w:rsidP="006D5598">
      <w:pPr>
        <w:pStyle w:val="Paragraphedeliste"/>
        <w:spacing w:after="120" w:line="240" w:lineRule="auto"/>
        <w:ind w:left="0"/>
        <w:jc w:val="both"/>
      </w:pPr>
    </w:p>
    <w:p w14:paraId="42C91852" w14:textId="77777777" w:rsidR="00DA7381" w:rsidRPr="00CA5E3C" w:rsidRDefault="00DA7381" w:rsidP="00DA7381">
      <w:pPr>
        <w:pStyle w:val="Paragraphedeliste"/>
        <w:spacing w:after="120" w:line="240" w:lineRule="auto"/>
        <w:ind w:left="0"/>
        <w:rPr>
          <w:b/>
          <w:bCs/>
        </w:rPr>
      </w:pPr>
      <w:r w:rsidRPr="00CA5E3C">
        <w:rPr>
          <w:b/>
          <w:bCs/>
          <w:u w:val="single"/>
        </w:rPr>
        <w:t>Précisions</w:t>
      </w:r>
      <w:r w:rsidRPr="00CA5E3C">
        <w:rPr>
          <w:b/>
          <w:bCs/>
        </w:rPr>
        <w:t> :</w:t>
      </w:r>
    </w:p>
    <w:p w14:paraId="40ACDDE3" w14:textId="11321B27" w:rsidR="00DA7381" w:rsidRDefault="00DA7381" w:rsidP="00DA7381">
      <w:pPr>
        <w:pStyle w:val="Paragraphedeliste"/>
        <w:numPr>
          <w:ilvl w:val="0"/>
          <w:numId w:val="19"/>
        </w:numPr>
        <w:spacing w:after="120" w:line="240" w:lineRule="auto"/>
      </w:pPr>
      <w:r w:rsidRPr="00CA5E3C">
        <w:t>Tout usage à caractère commercial est interdit, sauf dérogation.</w:t>
      </w:r>
    </w:p>
    <w:p w14:paraId="5593748F" w14:textId="77777777" w:rsidR="00DA7381" w:rsidRDefault="00DA7381" w:rsidP="00DA7381">
      <w:pPr>
        <w:pStyle w:val="Paragraphedeliste"/>
        <w:numPr>
          <w:ilvl w:val="0"/>
          <w:numId w:val="19"/>
        </w:numPr>
        <w:spacing w:after="120" w:line="240" w:lineRule="auto"/>
        <w:jc w:val="both"/>
      </w:pPr>
      <w:r>
        <w:t xml:space="preserve">Toute manifestation à caractère cultuel est strictement interdite. </w:t>
      </w:r>
    </w:p>
    <w:p w14:paraId="1AFC1C02" w14:textId="77777777" w:rsidR="00DA7381" w:rsidRPr="008A5A96" w:rsidRDefault="00DA7381" w:rsidP="00DA7381">
      <w:pPr>
        <w:pStyle w:val="Paragraphedeliste"/>
        <w:spacing w:after="120" w:line="240" w:lineRule="auto"/>
      </w:pPr>
    </w:p>
    <w:p w14:paraId="63117AC2" w14:textId="4011A86C" w:rsidR="004577FA" w:rsidRPr="004E55BE" w:rsidRDefault="004E55BE" w:rsidP="007D6823">
      <w:pPr>
        <w:pStyle w:val="Titre1"/>
      </w:pPr>
      <w:bookmarkStart w:id="1" w:name="_Toc58878093"/>
      <w:r w:rsidRPr="007D6823">
        <w:t>ARTICLE</w:t>
      </w:r>
      <w:r>
        <w:t xml:space="preserve"> 1 : </w:t>
      </w:r>
      <w:r w:rsidR="00397B7E">
        <w:t>ACCES REGLEMENT</w:t>
      </w:r>
      <w:r w:rsidR="00B06B37">
        <w:t>É</w:t>
      </w:r>
      <w:bookmarkEnd w:id="1"/>
    </w:p>
    <w:p w14:paraId="7EE2CC78" w14:textId="77777777" w:rsidR="004E55BE" w:rsidRPr="00185746" w:rsidRDefault="004577FA" w:rsidP="004E55BE">
      <w:pPr>
        <w:spacing w:after="120" w:line="240" w:lineRule="auto"/>
        <w:jc w:val="both"/>
      </w:pPr>
      <w:r w:rsidRPr="00185746">
        <w:t>La salle polyvalente peut être louée :</w:t>
      </w:r>
    </w:p>
    <w:p w14:paraId="5960EC30" w14:textId="01E8F094" w:rsidR="004E55BE" w:rsidRPr="00185746" w:rsidRDefault="004E55BE" w:rsidP="004577FA">
      <w:pPr>
        <w:pStyle w:val="Paragraphedeliste"/>
        <w:numPr>
          <w:ilvl w:val="0"/>
          <w:numId w:val="2"/>
        </w:numPr>
        <w:spacing w:after="120" w:line="240" w:lineRule="auto"/>
        <w:jc w:val="both"/>
      </w:pPr>
      <w:proofErr w:type="gramStart"/>
      <w:r w:rsidRPr="00185746">
        <w:t>aux</w:t>
      </w:r>
      <w:proofErr w:type="gramEnd"/>
      <w:r w:rsidRPr="00185746">
        <w:t xml:space="preserve"> habitants et associations </w:t>
      </w:r>
      <w:r w:rsidR="004577FA" w:rsidRPr="00185746">
        <w:t>de Yenne ou d</w:t>
      </w:r>
      <w:r w:rsidR="000007B0" w:rsidRPr="00185746">
        <w:t>u territoire de</w:t>
      </w:r>
      <w:r w:rsidR="004577FA" w:rsidRPr="00185746">
        <w:t xml:space="preserve"> la Communauté de Communes de Yenne</w:t>
      </w:r>
      <w:r w:rsidRPr="00185746">
        <w:t> ;</w:t>
      </w:r>
    </w:p>
    <w:p w14:paraId="11F34D5A" w14:textId="749AD925" w:rsidR="004E55BE" w:rsidRPr="00185746" w:rsidRDefault="004E55BE" w:rsidP="004577FA">
      <w:pPr>
        <w:pStyle w:val="Paragraphedeliste"/>
        <w:numPr>
          <w:ilvl w:val="0"/>
          <w:numId w:val="2"/>
        </w:numPr>
        <w:spacing w:after="120" w:line="240" w:lineRule="auto"/>
        <w:jc w:val="both"/>
      </w:pPr>
      <w:proofErr w:type="gramStart"/>
      <w:r w:rsidRPr="00185746">
        <w:t>exceptionnellement</w:t>
      </w:r>
      <w:proofErr w:type="gramEnd"/>
      <w:r w:rsidRPr="00185746">
        <w:t xml:space="preserve"> aux associations extérieures dont l’animation est </w:t>
      </w:r>
      <w:r w:rsidR="00CD4539" w:rsidRPr="00185746">
        <w:t>réalisée</w:t>
      </w:r>
      <w:r w:rsidRPr="00185746">
        <w:t xml:space="preserve"> sur le canton ;</w:t>
      </w:r>
    </w:p>
    <w:p w14:paraId="505023EF" w14:textId="4D82A9C4" w:rsidR="004E55BE" w:rsidRPr="00185746" w:rsidRDefault="004E55BE" w:rsidP="004577FA">
      <w:pPr>
        <w:pStyle w:val="Paragraphedeliste"/>
        <w:numPr>
          <w:ilvl w:val="0"/>
          <w:numId w:val="2"/>
        </w:numPr>
        <w:spacing w:after="120" w:line="240" w:lineRule="auto"/>
        <w:jc w:val="both"/>
      </w:pPr>
      <w:proofErr w:type="gramStart"/>
      <w:r w:rsidRPr="00185746">
        <w:t>aux</w:t>
      </w:r>
      <w:proofErr w:type="gramEnd"/>
      <w:r w:rsidRPr="00185746">
        <w:t xml:space="preserve"> autres demandeurs, sur dérogation.</w:t>
      </w:r>
    </w:p>
    <w:p w14:paraId="3CB30BDF" w14:textId="2E079231" w:rsidR="00034604" w:rsidRPr="00185746" w:rsidRDefault="00204778" w:rsidP="00034604">
      <w:pPr>
        <w:spacing w:after="120" w:line="240" w:lineRule="auto"/>
        <w:jc w:val="both"/>
      </w:pPr>
      <w:r w:rsidRPr="00185746">
        <w:t>La location de la salle polyvalente de Yenne</w:t>
      </w:r>
      <w:r w:rsidR="00034604" w:rsidRPr="00185746">
        <w:t xml:space="preserve"> se décline suivant les périodes suivantes :</w:t>
      </w:r>
    </w:p>
    <w:p w14:paraId="5C9E9990" w14:textId="43B5E37F" w:rsidR="00901D41" w:rsidRDefault="00901D41" w:rsidP="00901D41">
      <w:pPr>
        <w:pStyle w:val="Paragraphedeliste"/>
        <w:numPr>
          <w:ilvl w:val="0"/>
          <w:numId w:val="18"/>
        </w:numPr>
        <w:tabs>
          <w:tab w:val="right" w:leader="dot" w:pos="4962"/>
        </w:tabs>
        <w:spacing w:after="120" w:line="240" w:lineRule="auto"/>
        <w:jc w:val="both"/>
      </w:pPr>
      <w:r w:rsidRPr="00185746">
        <w:t>1 jour férié ou de week-end</w:t>
      </w:r>
      <w:r>
        <w:t xml:space="preserve"> </w:t>
      </w:r>
      <w:r>
        <w:tab/>
      </w:r>
      <w:r>
        <w:tab/>
        <w:t>de 8 heures du matin au lendemain 8 heures.</w:t>
      </w:r>
    </w:p>
    <w:p w14:paraId="23199BD0" w14:textId="638D657E" w:rsidR="00034604" w:rsidRDefault="00901D41" w:rsidP="00204778">
      <w:pPr>
        <w:pStyle w:val="Paragraphedeliste"/>
        <w:numPr>
          <w:ilvl w:val="0"/>
          <w:numId w:val="18"/>
        </w:numPr>
        <w:tabs>
          <w:tab w:val="right" w:leader="dot" w:pos="4962"/>
        </w:tabs>
        <w:spacing w:after="120" w:line="240" w:lineRule="auto"/>
        <w:ind w:left="714" w:hanging="357"/>
        <w:jc w:val="both"/>
      </w:pPr>
      <w:r>
        <w:t>2 jours w</w:t>
      </w:r>
      <w:r w:rsidR="00034604">
        <w:t xml:space="preserve">eek-end </w:t>
      </w:r>
      <w:r w:rsidR="00204778">
        <w:tab/>
      </w:r>
      <w:r w:rsidR="00204778">
        <w:tab/>
      </w:r>
      <w:r w:rsidR="00034604">
        <w:t xml:space="preserve">du </w:t>
      </w:r>
      <w:r w:rsidR="00024EFE">
        <w:t>vendredi 17</w:t>
      </w:r>
      <w:r w:rsidR="00034604">
        <w:t xml:space="preserve"> heures au lundi matin</w:t>
      </w:r>
      <w:r w:rsidR="00024EFE">
        <w:t xml:space="preserve"> 8 heures.</w:t>
      </w:r>
    </w:p>
    <w:p w14:paraId="21D5AA06" w14:textId="22DF888B" w:rsidR="00034604" w:rsidRDefault="00901D41" w:rsidP="00204778">
      <w:pPr>
        <w:pStyle w:val="Paragraphedeliste"/>
        <w:numPr>
          <w:ilvl w:val="0"/>
          <w:numId w:val="18"/>
        </w:numPr>
        <w:tabs>
          <w:tab w:val="right" w:leader="dot" w:pos="4962"/>
        </w:tabs>
        <w:spacing w:after="120" w:line="240" w:lineRule="auto"/>
        <w:jc w:val="both"/>
      </w:pPr>
      <w:r>
        <w:t>1 j</w:t>
      </w:r>
      <w:r w:rsidR="00034604">
        <w:t xml:space="preserve">our semaine </w:t>
      </w:r>
      <w:r w:rsidR="00204778">
        <w:tab/>
      </w:r>
      <w:r w:rsidR="00204778">
        <w:tab/>
      </w:r>
      <w:r w:rsidR="00034604">
        <w:t>de 8 heures du matin au lendemain 8 heures.</w:t>
      </w:r>
    </w:p>
    <w:p w14:paraId="48D3C0F2" w14:textId="6FE89953" w:rsidR="00034604" w:rsidRDefault="00034604" w:rsidP="00204778">
      <w:pPr>
        <w:pStyle w:val="Paragraphedeliste"/>
        <w:numPr>
          <w:ilvl w:val="0"/>
          <w:numId w:val="18"/>
        </w:numPr>
        <w:tabs>
          <w:tab w:val="right" w:leader="dot" w:pos="4962"/>
        </w:tabs>
        <w:spacing w:after="120" w:line="240" w:lineRule="auto"/>
        <w:jc w:val="both"/>
      </w:pPr>
      <w:r>
        <w:t xml:space="preserve">Demi-journée semaine </w:t>
      </w:r>
      <w:r w:rsidR="00204778">
        <w:tab/>
      </w:r>
      <w:r w:rsidR="00204778">
        <w:tab/>
      </w:r>
      <w:r>
        <w:t>matin, après</w:t>
      </w:r>
      <w:r w:rsidR="00B06B37">
        <w:t>-</w:t>
      </w:r>
      <w:r>
        <w:t>midi ou soirée.</w:t>
      </w:r>
    </w:p>
    <w:p w14:paraId="1F5413E8" w14:textId="77777777" w:rsidR="00620EFA" w:rsidRDefault="00620EFA" w:rsidP="00620EFA">
      <w:pPr>
        <w:pStyle w:val="Paragraphedeliste"/>
        <w:tabs>
          <w:tab w:val="right" w:leader="dot" w:pos="4962"/>
        </w:tabs>
        <w:spacing w:after="0" w:line="240" w:lineRule="auto"/>
        <w:jc w:val="both"/>
      </w:pPr>
    </w:p>
    <w:p w14:paraId="7CD22541" w14:textId="77777777" w:rsidR="00E84916" w:rsidRPr="00E84916" w:rsidRDefault="00E84916" w:rsidP="00E84916">
      <w:pPr>
        <w:pStyle w:val="NormalWeb"/>
        <w:shd w:val="clear" w:color="auto" w:fill="FFFFFF"/>
        <w:spacing w:before="0" w:beforeAutospacing="0" w:after="0" w:afterAutospacing="0"/>
        <w:contextualSpacing/>
        <w:jc w:val="both"/>
        <w:rPr>
          <w:rFonts w:asciiTheme="majorHAnsi" w:hAnsiTheme="majorHAnsi" w:cstheme="majorHAnsi"/>
          <w:b/>
          <w:bCs/>
          <w:color w:val="333333"/>
          <w:sz w:val="22"/>
          <w:szCs w:val="22"/>
          <w:shd w:val="clear" w:color="auto" w:fill="FFF2CC" w:themeFill="accent4" w:themeFillTint="33"/>
        </w:rPr>
      </w:pPr>
      <w:r w:rsidRPr="00E84916">
        <w:rPr>
          <w:rFonts w:asciiTheme="majorHAnsi" w:hAnsiTheme="majorHAnsi" w:cstheme="majorHAnsi"/>
          <w:b/>
          <w:bCs/>
          <w:color w:val="333333"/>
          <w:sz w:val="22"/>
          <w:szCs w:val="22"/>
          <w:shd w:val="clear" w:color="auto" w:fill="FFF2CC" w:themeFill="accent4" w:themeFillTint="33"/>
        </w:rPr>
        <w:t>L'utilisation prioritaire doit d'abord être envisagée pour les besoins des services communaux ou les activités d'intérêt général organisées par les structures locales.</w:t>
      </w:r>
    </w:p>
    <w:p w14:paraId="4338128A" w14:textId="77777777" w:rsidR="00620EFA" w:rsidRPr="00620EFA" w:rsidRDefault="00620EFA" w:rsidP="00620EFA">
      <w:pPr>
        <w:spacing w:after="0" w:line="240" w:lineRule="auto"/>
        <w:contextualSpacing/>
        <w:jc w:val="both"/>
        <w:rPr>
          <w:b/>
          <w:bCs/>
        </w:rPr>
      </w:pPr>
    </w:p>
    <w:p w14:paraId="06982EA7" w14:textId="1014947B" w:rsidR="00CD4539" w:rsidRPr="00CA5E3C" w:rsidRDefault="00CA5E3C" w:rsidP="00CD4539">
      <w:pPr>
        <w:pStyle w:val="Paragraphedeliste"/>
        <w:spacing w:after="120" w:line="240" w:lineRule="auto"/>
        <w:ind w:left="0"/>
        <w:rPr>
          <w:b/>
          <w:bCs/>
        </w:rPr>
      </w:pPr>
      <w:r w:rsidRPr="00CA5E3C">
        <w:rPr>
          <w:b/>
          <w:bCs/>
          <w:u w:val="single"/>
        </w:rPr>
        <w:t>Précisions</w:t>
      </w:r>
      <w:r w:rsidR="00CD4539" w:rsidRPr="00CA5E3C">
        <w:rPr>
          <w:b/>
          <w:bCs/>
        </w:rPr>
        <w:t> :</w:t>
      </w:r>
    </w:p>
    <w:p w14:paraId="1D5DFC2C" w14:textId="482C160B" w:rsidR="00034604" w:rsidRDefault="00034604" w:rsidP="00CD4539">
      <w:pPr>
        <w:pStyle w:val="Paragraphedeliste"/>
        <w:numPr>
          <w:ilvl w:val="0"/>
          <w:numId w:val="6"/>
        </w:numPr>
        <w:spacing w:after="120" w:line="240" w:lineRule="auto"/>
      </w:pPr>
      <w:r>
        <w:t>La sous-location ou mise à disposition de tiers est formellement interdite.</w:t>
      </w:r>
    </w:p>
    <w:p w14:paraId="53BF1B93" w14:textId="1D06FCFD" w:rsidR="004E55BE" w:rsidRDefault="004E55BE" w:rsidP="00CD4539">
      <w:pPr>
        <w:pStyle w:val="Paragraphedeliste"/>
        <w:numPr>
          <w:ilvl w:val="0"/>
          <w:numId w:val="6"/>
        </w:numPr>
        <w:spacing w:after="120" w:line="240" w:lineRule="auto"/>
      </w:pPr>
      <w:r w:rsidRPr="00CA5E3C">
        <w:t>Les animaux, même tenus en laisse sont interdits (sauf chiens d’assistance).</w:t>
      </w:r>
    </w:p>
    <w:p w14:paraId="7533E3AE" w14:textId="4D09753E" w:rsidR="0016167F" w:rsidRDefault="0016167F" w:rsidP="0016167F">
      <w:pPr>
        <w:pStyle w:val="Paragraphedeliste"/>
        <w:numPr>
          <w:ilvl w:val="0"/>
          <w:numId w:val="6"/>
        </w:numPr>
        <w:spacing w:after="120" w:line="240" w:lineRule="auto"/>
        <w:jc w:val="both"/>
      </w:pPr>
      <w:r>
        <w:t xml:space="preserve">Les rollers, skates, trottinettes, bicyclettes ne peuvent pénétrer dans la salle. Les jeux de ballon sont également interdits. </w:t>
      </w:r>
    </w:p>
    <w:p w14:paraId="7EE3A117" w14:textId="37EDCBE5" w:rsidR="001B2C91" w:rsidRPr="00185746" w:rsidRDefault="00A256B8" w:rsidP="0016167F">
      <w:pPr>
        <w:pStyle w:val="Paragraphedeliste"/>
        <w:numPr>
          <w:ilvl w:val="0"/>
          <w:numId w:val="6"/>
        </w:numPr>
        <w:spacing w:after="120" w:line="240" w:lineRule="auto"/>
        <w:jc w:val="both"/>
      </w:pPr>
      <w:r>
        <w:t>Il est également interdit de d</w:t>
      </w:r>
      <w:r w:rsidR="001B2C91" w:rsidRPr="00185746">
        <w:t>ormir dans la salle polyvalente.</w:t>
      </w:r>
    </w:p>
    <w:p w14:paraId="1AD63C4D" w14:textId="22BD7FCF" w:rsidR="004E55BE" w:rsidRPr="00185746" w:rsidRDefault="004E55BE" w:rsidP="007D6823">
      <w:pPr>
        <w:pStyle w:val="Titre1"/>
      </w:pPr>
      <w:bookmarkStart w:id="2" w:name="_Toc58878094"/>
      <w:r w:rsidRPr="00185746">
        <w:t xml:space="preserve">ARTICLE </w:t>
      </w:r>
      <w:r w:rsidR="003869DE" w:rsidRPr="00185746">
        <w:t>2</w:t>
      </w:r>
      <w:r w:rsidRPr="00185746">
        <w:t xml:space="preserve"> : </w:t>
      </w:r>
      <w:r w:rsidR="00397B7E" w:rsidRPr="00185746">
        <w:t>D</w:t>
      </w:r>
      <w:r w:rsidR="00B06B37" w:rsidRPr="00185746">
        <w:t>É</w:t>
      </w:r>
      <w:r w:rsidR="00397B7E" w:rsidRPr="00185746">
        <w:t>SIGNATION DES LOCAUX</w:t>
      </w:r>
      <w:r w:rsidR="00DA7381" w:rsidRPr="00185746">
        <w:t xml:space="preserve"> ET CAPACIT</w:t>
      </w:r>
      <w:r w:rsidR="00B06B37" w:rsidRPr="00185746">
        <w:t>É</w:t>
      </w:r>
      <w:bookmarkEnd w:id="2"/>
    </w:p>
    <w:p w14:paraId="166F9B23" w14:textId="2AED4667" w:rsidR="00DA7381" w:rsidRDefault="00DA7381" w:rsidP="00DA7381">
      <w:pPr>
        <w:spacing w:after="120" w:line="240" w:lineRule="auto"/>
        <w:jc w:val="both"/>
      </w:pPr>
      <w:r w:rsidRPr="00185746">
        <w:t xml:space="preserve">La salle polyvalente peut accueillir au </w:t>
      </w:r>
      <w:r w:rsidRPr="00185746">
        <w:rPr>
          <w:b/>
          <w:bCs/>
        </w:rPr>
        <w:t xml:space="preserve">maximum </w:t>
      </w:r>
      <w:r w:rsidR="00FA2174" w:rsidRPr="00185746">
        <w:rPr>
          <w:b/>
          <w:bCs/>
        </w:rPr>
        <w:t>299</w:t>
      </w:r>
      <w:r w:rsidRPr="00185746">
        <w:rPr>
          <w:b/>
          <w:bCs/>
        </w:rPr>
        <w:t xml:space="preserve"> personnes</w:t>
      </w:r>
      <w:r w:rsidR="00FA2174" w:rsidRPr="00185746">
        <w:rPr>
          <w:b/>
          <w:bCs/>
        </w:rPr>
        <w:t xml:space="preserve"> </w:t>
      </w:r>
      <w:r w:rsidR="00FA2174" w:rsidRPr="00185746">
        <w:rPr>
          <w:bCs/>
        </w:rPr>
        <w:t>sauf dérog</w:t>
      </w:r>
      <w:r w:rsidR="00185746" w:rsidRPr="00185746">
        <w:rPr>
          <w:bCs/>
        </w:rPr>
        <w:t>ation</w:t>
      </w:r>
      <w:r>
        <w:t xml:space="preserve">. L’organisateur des manifestations a la responsabilité pleine et entière quant au respect de </w:t>
      </w:r>
      <w:r w:rsidR="00B06B37">
        <w:t>cette</w:t>
      </w:r>
      <w:r>
        <w:t xml:space="preserve"> capacité.</w:t>
      </w:r>
    </w:p>
    <w:p w14:paraId="3EC9DCB6" w14:textId="26514277" w:rsidR="004E55BE" w:rsidRDefault="004E55BE" w:rsidP="004577FA">
      <w:r>
        <w:t>Les locaux et biens susceptibles d’être mis à disposition sont :</w:t>
      </w:r>
    </w:p>
    <w:p w14:paraId="5A1E26CA" w14:textId="51EFDBE0" w:rsidR="004E55BE" w:rsidRDefault="004E55BE" w:rsidP="00CA5E3C">
      <w:pPr>
        <w:pStyle w:val="Paragraphedeliste"/>
        <w:numPr>
          <w:ilvl w:val="0"/>
          <w:numId w:val="3"/>
        </w:numPr>
        <w:spacing w:after="120" w:line="240" w:lineRule="auto"/>
        <w:contextualSpacing w:val="0"/>
      </w:pPr>
      <w:proofErr w:type="gramStart"/>
      <w:r>
        <w:t>la</w:t>
      </w:r>
      <w:proofErr w:type="gramEnd"/>
      <w:r>
        <w:t xml:space="preserve"> </w:t>
      </w:r>
      <w:r w:rsidR="00DA7381">
        <w:t xml:space="preserve">grande </w:t>
      </w:r>
      <w:r>
        <w:t>salle</w:t>
      </w:r>
      <w:r w:rsidR="00CA5E3C">
        <w:t>.</w:t>
      </w:r>
    </w:p>
    <w:p w14:paraId="2157DFFE" w14:textId="5E7CEC25" w:rsidR="004E55BE" w:rsidRDefault="00CA5E3C" w:rsidP="00CA5E3C">
      <w:pPr>
        <w:pStyle w:val="Paragraphedeliste"/>
        <w:numPr>
          <w:ilvl w:val="0"/>
          <w:numId w:val="3"/>
        </w:numPr>
        <w:spacing w:after="120" w:line="240" w:lineRule="auto"/>
        <w:contextualSpacing w:val="0"/>
      </w:pPr>
      <w:r>
        <w:t>Le</w:t>
      </w:r>
      <w:r w:rsidR="004E55BE">
        <w:t xml:space="preserve"> hall d’entrée</w:t>
      </w:r>
      <w:r w:rsidR="00F7204D">
        <w:t>.</w:t>
      </w:r>
    </w:p>
    <w:p w14:paraId="145F7229" w14:textId="5F1ED5A0" w:rsidR="008751B6" w:rsidRDefault="00F7204D" w:rsidP="00CA5E3C">
      <w:pPr>
        <w:pStyle w:val="Paragraphedeliste"/>
        <w:numPr>
          <w:ilvl w:val="0"/>
          <w:numId w:val="3"/>
        </w:numPr>
        <w:spacing w:after="120" w:line="240" w:lineRule="auto"/>
        <w:contextualSpacing w:val="0"/>
      </w:pPr>
      <w:r>
        <w:t>L</w:t>
      </w:r>
      <w:r w:rsidR="008751B6">
        <w:t>es sanitaires</w:t>
      </w:r>
      <w:r>
        <w:t>.</w:t>
      </w:r>
    </w:p>
    <w:p w14:paraId="64C1E4C1" w14:textId="083DBC20" w:rsidR="00CA5E3C" w:rsidRDefault="00F7204D" w:rsidP="00CA5E3C">
      <w:pPr>
        <w:pStyle w:val="Paragraphedeliste"/>
        <w:numPr>
          <w:ilvl w:val="0"/>
          <w:numId w:val="3"/>
        </w:numPr>
        <w:spacing w:after="120" w:line="240" w:lineRule="auto"/>
        <w:contextualSpacing w:val="0"/>
      </w:pPr>
      <w:r w:rsidRPr="000007B0">
        <w:t>L</w:t>
      </w:r>
      <w:r w:rsidR="008751B6" w:rsidRPr="000007B0">
        <w:t xml:space="preserve">a cuisine </w:t>
      </w:r>
      <w:r w:rsidR="00CA5E3C" w:rsidRPr="000007B0">
        <w:t>(</w:t>
      </w:r>
      <w:r w:rsidR="008751B6" w:rsidRPr="000007B0">
        <w:t>réfrigérateur</w:t>
      </w:r>
      <w:r w:rsidR="000007B0" w:rsidRPr="000007B0">
        <w:t>s</w:t>
      </w:r>
      <w:r w:rsidR="008751B6" w:rsidRPr="000007B0">
        <w:t xml:space="preserve">, </w:t>
      </w:r>
      <w:r w:rsidR="00CD4539" w:rsidRPr="000007B0">
        <w:t>chauffe-plat</w:t>
      </w:r>
      <w:r w:rsidR="000007B0" w:rsidRPr="000007B0">
        <w:t>, four</w:t>
      </w:r>
      <w:r w:rsidR="00CA5E3C" w:rsidRPr="000007B0">
        <w:t>)</w:t>
      </w:r>
      <w:r w:rsidR="000007B0">
        <w:t>.</w:t>
      </w:r>
      <w:r w:rsidR="00CA5E3C">
        <w:t xml:space="preserve"> </w:t>
      </w:r>
      <w:proofErr w:type="gramStart"/>
      <w:r w:rsidR="00CA5E3C" w:rsidRPr="00CA5E3C">
        <w:rPr>
          <w:b/>
          <w:bCs/>
          <w:color w:val="FF0000"/>
        </w:rPr>
        <w:t>/</w:t>
      </w:r>
      <w:r w:rsidR="00CA5E3C" w:rsidRPr="00CA5E3C">
        <w:rPr>
          <w:b/>
          <w:bCs/>
          <w:color w:val="FF0000"/>
          <w:u w:val="single"/>
        </w:rPr>
        <w:t>!</w:t>
      </w:r>
      <w:r w:rsidR="00CA5E3C" w:rsidRPr="00CA5E3C">
        <w:rPr>
          <w:b/>
          <w:bCs/>
          <w:color w:val="FF0000"/>
        </w:rPr>
        <w:t>\</w:t>
      </w:r>
      <w:proofErr w:type="gramEnd"/>
      <w:r w:rsidR="00CA5E3C">
        <w:t xml:space="preserve"> </w:t>
      </w:r>
      <w:r w:rsidR="00CA5E3C" w:rsidRPr="00CA5E3C">
        <w:t>Il est interdit de cuisiner dans la salle</w:t>
      </w:r>
      <w:r w:rsidR="00CA5E3C">
        <w:t>.</w:t>
      </w:r>
    </w:p>
    <w:p w14:paraId="4FC81356" w14:textId="02CD4215" w:rsidR="00CA5E3C" w:rsidRDefault="00CA5E3C" w:rsidP="00CA5E3C">
      <w:pPr>
        <w:pStyle w:val="Paragraphedeliste"/>
        <w:numPr>
          <w:ilvl w:val="0"/>
          <w:numId w:val="3"/>
        </w:numPr>
        <w:spacing w:after="120" w:line="240" w:lineRule="auto"/>
        <w:contextualSpacing w:val="0"/>
      </w:pPr>
      <w:r>
        <w:t>Des couverts</w:t>
      </w:r>
      <w:r w:rsidR="000007B0">
        <w:t xml:space="preserve">. </w:t>
      </w:r>
      <w:proofErr w:type="gramStart"/>
      <w:r w:rsidRPr="00CA5E3C">
        <w:rPr>
          <w:b/>
          <w:bCs/>
          <w:color w:val="FF0000"/>
        </w:rPr>
        <w:t>/</w:t>
      </w:r>
      <w:r w:rsidRPr="00CA5E3C">
        <w:rPr>
          <w:b/>
          <w:bCs/>
          <w:color w:val="FF0000"/>
          <w:u w:val="single"/>
        </w:rPr>
        <w:t>!</w:t>
      </w:r>
      <w:r w:rsidRPr="00CA5E3C">
        <w:rPr>
          <w:b/>
          <w:bCs/>
          <w:color w:val="FF0000"/>
        </w:rPr>
        <w:t>\</w:t>
      </w:r>
      <w:proofErr w:type="gramEnd"/>
      <w:r>
        <w:t xml:space="preserve"> </w:t>
      </w:r>
      <w:r w:rsidRPr="00CA5E3C">
        <w:t>couteaux à pain / à découper ainsi que</w:t>
      </w:r>
      <w:r w:rsidR="00DA7381">
        <w:t xml:space="preserve"> </w:t>
      </w:r>
      <w:r w:rsidRPr="00CA5E3C">
        <w:t xml:space="preserve">torchons et tire-bouchons ne sont pas fournis. </w:t>
      </w:r>
    </w:p>
    <w:p w14:paraId="7A96C3B6" w14:textId="4BD2334F" w:rsidR="008751B6" w:rsidRDefault="00F7204D" w:rsidP="00CA5E3C">
      <w:pPr>
        <w:pStyle w:val="Paragraphedeliste"/>
        <w:numPr>
          <w:ilvl w:val="0"/>
          <w:numId w:val="3"/>
        </w:numPr>
        <w:spacing w:after="120" w:line="240" w:lineRule="auto"/>
        <w:contextualSpacing w:val="0"/>
        <w:jc w:val="both"/>
      </w:pPr>
      <w:r>
        <w:t>Les</w:t>
      </w:r>
      <w:r w:rsidR="008751B6">
        <w:t xml:space="preserve"> tables et chaises</w:t>
      </w:r>
      <w:r w:rsidR="000007B0">
        <w:t>.</w:t>
      </w:r>
      <w:r w:rsidR="003869DE">
        <w:t> </w:t>
      </w:r>
      <w:proofErr w:type="gramStart"/>
      <w:r w:rsidRPr="00CA5E3C">
        <w:rPr>
          <w:b/>
          <w:bCs/>
          <w:color w:val="FF0000"/>
        </w:rPr>
        <w:t>/</w:t>
      </w:r>
      <w:r w:rsidRPr="00CA5E3C">
        <w:rPr>
          <w:b/>
          <w:bCs/>
          <w:color w:val="FF0000"/>
          <w:u w:val="single"/>
        </w:rPr>
        <w:t>!</w:t>
      </w:r>
      <w:r w:rsidRPr="00CA5E3C">
        <w:rPr>
          <w:b/>
          <w:bCs/>
          <w:color w:val="FF0000"/>
        </w:rPr>
        <w:t>\</w:t>
      </w:r>
      <w:proofErr w:type="gramEnd"/>
      <w:r w:rsidR="00CA5E3C">
        <w:t xml:space="preserve"> il n'est pas autorisé d'amener un mobilier complémentaire à celui déjà existant. De même, il est formellement interdit de sortir du matériel, à l'extérieur de la salle.</w:t>
      </w:r>
    </w:p>
    <w:p w14:paraId="09D44761" w14:textId="7C0A4F94" w:rsidR="008751B6" w:rsidRDefault="00F7204D" w:rsidP="00CA5E3C">
      <w:pPr>
        <w:pStyle w:val="Paragraphedeliste"/>
        <w:numPr>
          <w:ilvl w:val="0"/>
          <w:numId w:val="3"/>
        </w:numPr>
        <w:spacing w:after="120" w:line="240" w:lineRule="auto"/>
        <w:contextualSpacing w:val="0"/>
      </w:pPr>
      <w:r>
        <w:t>Le</w:t>
      </w:r>
      <w:r w:rsidR="008751B6">
        <w:t xml:space="preserve"> matériel de nettoyage.</w:t>
      </w:r>
    </w:p>
    <w:p w14:paraId="0BB6C99F" w14:textId="7CC474B6" w:rsidR="003869DE" w:rsidRPr="00CA5E3C" w:rsidRDefault="00CA5E3C" w:rsidP="003869DE">
      <w:pPr>
        <w:spacing w:after="0" w:line="240" w:lineRule="auto"/>
        <w:rPr>
          <w:b/>
          <w:bCs/>
        </w:rPr>
      </w:pPr>
      <w:r w:rsidRPr="00CA5E3C">
        <w:rPr>
          <w:b/>
          <w:bCs/>
          <w:u w:val="single"/>
        </w:rPr>
        <w:t>Précisions</w:t>
      </w:r>
      <w:r w:rsidR="003869DE" w:rsidRPr="00CA5E3C">
        <w:rPr>
          <w:b/>
          <w:bCs/>
        </w:rPr>
        <w:t xml:space="preserve"> : </w:t>
      </w:r>
    </w:p>
    <w:p w14:paraId="50C178EC" w14:textId="5A073D75" w:rsidR="003869DE" w:rsidRDefault="00DA7381" w:rsidP="00DA7381">
      <w:pPr>
        <w:pStyle w:val="Paragraphedeliste"/>
        <w:numPr>
          <w:ilvl w:val="0"/>
          <w:numId w:val="4"/>
        </w:numPr>
        <w:spacing w:after="120" w:line="240" w:lineRule="auto"/>
        <w:ind w:left="714" w:hanging="357"/>
        <w:contextualSpacing w:val="0"/>
        <w:jc w:val="both"/>
      </w:pPr>
      <w:r>
        <w:t xml:space="preserve">L’approvisionnement de consommables </w:t>
      </w:r>
      <w:r w:rsidRPr="00CA5E3C">
        <w:t>(papier toilette, essuie-main, sacs poubelle)</w:t>
      </w:r>
      <w:r>
        <w:t xml:space="preserve"> étant réalisé au préalable par la commune et en quantité suffisant</w:t>
      </w:r>
      <w:r w:rsidR="000007B0">
        <w:t>e</w:t>
      </w:r>
      <w:r>
        <w:t>, il</w:t>
      </w:r>
      <w:r w:rsidR="003869DE" w:rsidRPr="00CA5E3C">
        <w:t xml:space="preserve"> n’y aura </w:t>
      </w:r>
      <w:r>
        <w:t xml:space="preserve">donc </w:t>
      </w:r>
      <w:r w:rsidR="003869DE" w:rsidRPr="00CA5E3C">
        <w:t xml:space="preserve">pas de recharge </w:t>
      </w:r>
      <w:r w:rsidRPr="00CA5E3C">
        <w:t>au cours de la manifestation</w:t>
      </w:r>
      <w:r w:rsidR="003869DE" w:rsidRPr="00CA5E3C">
        <w:t xml:space="preserve">. </w:t>
      </w:r>
    </w:p>
    <w:p w14:paraId="1EF15994" w14:textId="77777777" w:rsidR="00DA7381" w:rsidRDefault="0016167F" w:rsidP="00DA7381">
      <w:pPr>
        <w:pStyle w:val="Paragraphedeliste"/>
        <w:numPr>
          <w:ilvl w:val="0"/>
          <w:numId w:val="4"/>
        </w:numPr>
        <w:spacing w:after="120" w:line="240" w:lineRule="auto"/>
        <w:ind w:left="714" w:hanging="357"/>
        <w:contextualSpacing w:val="0"/>
        <w:jc w:val="both"/>
      </w:pPr>
      <w:r>
        <w:t xml:space="preserve">Le respect des lieux, le maintien en état des installations et des équipements ainsi que la propreté des salles, de la cuisine, </w:t>
      </w:r>
      <w:r w:rsidR="001579AE">
        <w:t>du hall</w:t>
      </w:r>
      <w:r>
        <w:t xml:space="preserve"> et des sanitaires sont l’affaire de tous et sous la responsabilité de </w:t>
      </w:r>
      <w:r w:rsidR="001579AE">
        <w:t>l’organisateur</w:t>
      </w:r>
      <w:r>
        <w:t xml:space="preserve">. </w:t>
      </w:r>
    </w:p>
    <w:p w14:paraId="61B7CBBF" w14:textId="17AA389A" w:rsidR="003869DE" w:rsidRDefault="00DA7381" w:rsidP="00DA7381">
      <w:pPr>
        <w:pStyle w:val="Paragraphedeliste"/>
        <w:numPr>
          <w:ilvl w:val="0"/>
          <w:numId w:val="4"/>
        </w:numPr>
        <w:spacing w:after="120" w:line="240" w:lineRule="auto"/>
        <w:ind w:left="714" w:hanging="357"/>
        <w:contextualSpacing w:val="0"/>
        <w:jc w:val="both"/>
      </w:pPr>
      <w:r>
        <w:t>C</w:t>
      </w:r>
      <w:r w:rsidR="0016167F">
        <w:t xml:space="preserve">es lieux ne doivent pas être détournés de leur utilisation première. </w:t>
      </w:r>
    </w:p>
    <w:p w14:paraId="0BDA11A3" w14:textId="658E4C3B" w:rsidR="00DA7381" w:rsidRDefault="00900B1C" w:rsidP="00DA7381">
      <w:pPr>
        <w:pStyle w:val="Paragraphedeliste"/>
        <w:numPr>
          <w:ilvl w:val="0"/>
          <w:numId w:val="4"/>
        </w:numPr>
        <w:spacing w:after="120" w:line="240" w:lineRule="auto"/>
        <w:ind w:left="714"/>
        <w:contextualSpacing w:val="0"/>
        <w:jc w:val="both"/>
      </w:pPr>
      <w:r w:rsidRPr="00F87CAF">
        <w:rPr>
          <w:noProof/>
          <w:color w:val="808080" w:themeColor="background1" w:themeShade="80"/>
          <w:lang w:eastAsia="fr-FR"/>
        </w:rPr>
        <mc:AlternateContent>
          <mc:Choice Requires="wps">
            <w:drawing>
              <wp:anchor distT="45720" distB="45720" distL="114300" distR="114300" simplePos="0" relativeHeight="251663360" behindDoc="0" locked="0" layoutInCell="1" allowOverlap="1" wp14:anchorId="09E6ADF8" wp14:editId="0CC7F394">
                <wp:simplePos x="0" y="0"/>
                <wp:positionH relativeFrom="margin">
                  <wp:posOffset>5747385</wp:posOffset>
                </wp:positionH>
                <wp:positionV relativeFrom="paragraph">
                  <wp:posOffset>62230</wp:posOffset>
                </wp:positionV>
                <wp:extent cx="730250" cy="425450"/>
                <wp:effectExtent l="0" t="0" r="12700"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769EE180" w14:textId="77777777" w:rsidR="00D74A57" w:rsidRPr="00F87CAF" w:rsidRDefault="00D74A57" w:rsidP="00D74A57">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6ADF8" id="_x0000_s1027" type="#_x0000_t202" style="position:absolute;left:0;text-align:left;margin-left:452.55pt;margin-top:4.9pt;width:57.5pt;height:3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jTDwIAACU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">
                <v:textbox>
                  <w:txbxContent>
                    <w:p w14:paraId="769EE180" w14:textId="77777777" w:rsidR="00D74A57" w:rsidRPr="00F87CAF" w:rsidRDefault="00D74A57" w:rsidP="00D74A57">
                      <w:pPr>
                        <w:rPr>
                          <w:sz w:val="18"/>
                          <w:szCs w:val="18"/>
                        </w:rPr>
                      </w:pPr>
                      <w:r w:rsidRPr="00F87CAF">
                        <w:rPr>
                          <w:sz w:val="18"/>
                          <w:szCs w:val="18"/>
                        </w:rPr>
                        <w:t>Paraphe</w:t>
                      </w:r>
                    </w:p>
                  </w:txbxContent>
                </v:textbox>
                <w10:wrap anchorx="margin"/>
              </v:shape>
            </w:pict>
          </mc:Fallback>
        </mc:AlternateContent>
      </w:r>
      <w:r w:rsidR="00DA7381">
        <w:t>Toute utilisation de chauffage d’appoint est interdite.</w:t>
      </w:r>
    </w:p>
    <w:p w14:paraId="2CD38917" w14:textId="06C2FE75" w:rsidR="008751B6" w:rsidRPr="00AB7772" w:rsidRDefault="008751B6" w:rsidP="00DA7381">
      <w:pPr>
        <w:pStyle w:val="Paragraphedeliste"/>
        <w:numPr>
          <w:ilvl w:val="0"/>
          <w:numId w:val="4"/>
        </w:numPr>
        <w:spacing w:after="120" w:line="240" w:lineRule="auto"/>
        <w:ind w:left="714"/>
        <w:contextualSpacing w:val="0"/>
        <w:jc w:val="both"/>
      </w:pPr>
      <w:r>
        <w:lastRenderedPageBreak/>
        <w:t xml:space="preserve">L’organisateur s’engage à occuper uniquement les locaux </w:t>
      </w:r>
      <w:r w:rsidR="00DA7381">
        <w:t xml:space="preserve">ci-dessus </w:t>
      </w:r>
      <w:r>
        <w:t>désignés.</w:t>
      </w:r>
      <w:r w:rsidR="00D74A57" w:rsidRPr="00D74A57">
        <w:rPr>
          <w:noProof/>
          <w:color w:val="808080" w:themeColor="background1" w:themeShade="80"/>
        </w:rPr>
        <w:t xml:space="preserve"> </w:t>
      </w:r>
    </w:p>
    <w:p w14:paraId="1A85377B" w14:textId="52140846" w:rsidR="00AB7772" w:rsidRDefault="00AB7772" w:rsidP="00AB7772">
      <w:pPr>
        <w:pStyle w:val="Paragraphedeliste"/>
        <w:spacing w:after="120" w:line="240" w:lineRule="auto"/>
        <w:ind w:left="714"/>
        <w:contextualSpacing w:val="0"/>
        <w:jc w:val="both"/>
      </w:pPr>
    </w:p>
    <w:p w14:paraId="25F727ED" w14:textId="4F72872D" w:rsidR="00C2270B" w:rsidRPr="007D6823" w:rsidRDefault="00C2270B" w:rsidP="007D6823">
      <w:pPr>
        <w:pStyle w:val="Titre1"/>
      </w:pPr>
      <w:bookmarkStart w:id="3" w:name="_Toc58878095"/>
      <w:r w:rsidRPr="007D6823">
        <w:t xml:space="preserve">ARTICLE </w:t>
      </w:r>
      <w:r w:rsidR="00DA7381">
        <w:t>3</w:t>
      </w:r>
      <w:r w:rsidRPr="007D6823">
        <w:t xml:space="preserve"> : LES TARIFS</w:t>
      </w:r>
      <w:r w:rsidR="007D6823">
        <w:t> / CAUTION</w:t>
      </w:r>
      <w:r w:rsidR="00BB3768">
        <w:t>S</w:t>
      </w:r>
      <w:bookmarkEnd w:id="3"/>
    </w:p>
    <w:p w14:paraId="046CEA49" w14:textId="44E6F074" w:rsidR="00C2270B" w:rsidRPr="00185746" w:rsidRDefault="00C2270B" w:rsidP="007D6823">
      <w:pPr>
        <w:spacing w:after="120" w:line="240" w:lineRule="auto"/>
        <w:jc w:val="both"/>
      </w:pPr>
      <w:r>
        <w:t xml:space="preserve">Les </w:t>
      </w:r>
      <w:r w:rsidR="00BB3768">
        <w:t xml:space="preserve">tarifs et cautions </w:t>
      </w:r>
      <w:r>
        <w:t xml:space="preserve">sont fixés par décision du Conseil Municipal. Ils sont révisables à tout moment. </w:t>
      </w:r>
      <w:r w:rsidR="007D6823">
        <w:t xml:space="preserve">Les derniers </w:t>
      </w:r>
      <w:r w:rsidR="007D6823" w:rsidRPr="00185746">
        <w:t xml:space="preserve">tarifs </w:t>
      </w:r>
      <w:r w:rsidR="00BB3768" w:rsidRPr="00185746">
        <w:t xml:space="preserve">et cautions </w:t>
      </w:r>
      <w:r w:rsidR="007D6823" w:rsidRPr="00185746">
        <w:t>en vigueur sont annexés à ce document</w:t>
      </w:r>
      <w:r w:rsidR="00BB3768" w:rsidRPr="00185746">
        <w:t>.</w:t>
      </w:r>
      <w:r w:rsidR="009B317D" w:rsidRPr="00185746">
        <w:t xml:space="preserve"> La municipalité à pouvoir de dérogations justifiées.</w:t>
      </w:r>
    </w:p>
    <w:p w14:paraId="042D9986" w14:textId="6371B943" w:rsidR="00BB3768" w:rsidRPr="00185746" w:rsidRDefault="00BB3768" w:rsidP="007D6823">
      <w:pPr>
        <w:spacing w:after="120" w:line="240" w:lineRule="auto"/>
        <w:jc w:val="both"/>
      </w:pPr>
      <w:r w:rsidRPr="00185746">
        <w:t>La location de la salle prendra effet dès réception du contrat de location et des différentes pièces à fournir.</w:t>
      </w:r>
    </w:p>
    <w:p w14:paraId="2FE56404" w14:textId="1CDD3880" w:rsidR="007D6823" w:rsidRDefault="00BB3768" w:rsidP="007D6823">
      <w:pPr>
        <w:spacing w:after="120" w:line="240" w:lineRule="auto"/>
        <w:jc w:val="both"/>
      </w:pPr>
      <w:bookmarkStart w:id="4" w:name="_Hlk54818511"/>
      <w:r w:rsidRPr="00185746">
        <w:t xml:space="preserve">La </w:t>
      </w:r>
      <w:r w:rsidR="007D6823" w:rsidRPr="00185746">
        <w:t xml:space="preserve">restitution </w:t>
      </w:r>
      <w:r w:rsidRPr="00185746">
        <w:t xml:space="preserve">des cautions </w:t>
      </w:r>
      <w:r w:rsidR="007D6823" w:rsidRPr="00185746">
        <w:t xml:space="preserve">se </w:t>
      </w:r>
      <w:r w:rsidR="00862F8D" w:rsidRPr="00185746">
        <w:t>fera par</w:t>
      </w:r>
      <w:r w:rsidR="007D6823" w:rsidRPr="00185746">
        <w:t xml:space="preserve"> la mairie après retour du document attestant de la réalisation de l'état des lieux. Elle</w:t>
      </w:r>
      <w:r w:rsidR="00862F8D" w:rsidRPr="00185746">
        <w:t xml:space="preserve">s pourront être </w:t>
      </w:r>
      <w:r w:rsidR="007D6823" w:rsidRPr="00185746">
        <w:t xml:space="preserve">éventuellement </w:t>
      </w:r>
      <w:r w:rsidR="00862F8D" w:rsidRPr="00185746">
        <w:t xml:space="preserve">conservées soit pour payer les heures de nettoyage de la salle </w:t>
      </w:r>
      <w:r w:rsidR="00481E3E" w:rsidRPr="00185746">
        <w:t>soit</w:t>
      </w:r>
      <w:r w:rsidR="00862F8D" w:rsidRPr="00185746">
        <w:t xml:space="preserve"> pour rembourser les</w:t>
      </w:r>
      <w:r w:rsidR="007D6823">
        <w:t xml:space="preserve"> dégradations constatées</w:t>
      </w:r>
      <w:r w:rsidR="00862F8D">
        <w:t>. S</w:t>
      </w:r>
      <w:r w:rsidR="007D6823">
        <w:t>i l</w:t>
      </w:r>
      <w:r w:rsidR="00862F8D">
        <w:t>es</w:t>
      </w:r>
      <w:r w:rsidR="007D6823">
        <w:t xml:space="preserve"> caution</w:t>
      </w:r>
      <w:r w:rsidR="00862F8D">
        <w:t>s</w:t>
      </w:r>
      <w:r w:rsidR="007D6823">
        <w:t xml:space="preserve"> ne suffi</w:t>
      </w:r>
      <w:r w:rsidR="00862F8D">
        <w:t xml:space="preserve">sent </w:t>
      </w:r>
      <w:r w:rsidR="007D6823">
        <w:t xml:space="preserve">pas, une somme complémentaire sera demandée. </w:t>
      </w:r>
      <w:bookmarkEnd w:id="4"/>
    </w:p>
    <w:p w14:paraId="5E80653F" w14:textId="1F92F80B" w:rsidR="003869DE" w:rsidRPr="007D6823" w:rsidRDefault="003869DE" w:rsidP="007D6823">
      <w:pPr>
        <w:pStyle w:val="Titre1"/>
      </w:pPr>
      <w:bookmarkStart w:id="5" w:name="_Toc58878096"/>
      <w:r w:rsidRPr="007D6823">
        <w:t xml:space="preserve">ARTICLE </w:t>
      </w:r>
      <w:r w:rsidR="008D0793">
        <w:t>4</w:t>
      </w:r>
      <w:r w:rsidRPr="007D6823">
        <w:t> : R</w:t>
      </w:r>
      <w:r w:rsidR="00397B7E" w:rsidRPr="007D6823">
        <w:t>ESPONSABILITE</w:t>
      </w:r>
      <w:bookmarkEnd w:id="5"/>
    </w:p>
    <w:p w14:paraId="6FC0172A" w14:textId="3D333E63" w:rsidR="00481E3E" w:rsidRPr="00185746" w:rsidRDefault="003869DE" w:rsidP="00481E3E">
      <w:pPr>
        <w:spacing w:after="120" w:line="240" w:lineRule="auto"/>
        <w:jc w:val="both"/>
      </w:pPr>
      <w:r w:rsidRPr="00185746">
        <w:t xml:space="preserve">En application des dispositions de l’Article.1 du présent règlement intérieur, chaque </w:t>
      </w:r>
      <w:r w:rsidR="00B06B37" w:rsidRPr="00185746">
        <w:t>organisme utilisateur</w:t>
      </w:r>
      <w:r w:rsidRPr="00185746">
        <w:t xml:space="preserve"> doit désigner un responsable qui devra </w:t>
      </w:r>
      <w:r w:rsidR="00A175C8" w:rsidRPr="00185746">
        <w:t>signer le contrat de location avec la commune</w:t>
      </w:r>
      <w:r w:rsidRPr="00185746">
        <w:t>. Ce responsable est l’interlocuteur prioritaire en cas de non-respect dudit règlement intérieur. Il se verra remettre un jeu de clés qui lui est interdit de dupliquer. En cas de perte des clés, elles seront remplacées à ses frais (</w:t>
      </w:r>
      <w:r w:rsidR="000007B0" w:rsidRPr="00185746">
        <w:t>10</w:t>
      </w:r>
      <w:r w:rsidRPr="00185746">
        <w:t xml:space="preserve">0 €). </w:t>
      </w:r>
    </w:p>
    <w:p w14:paraId="3EB40B94" w14:textId="1B22938E" w:rsidR="003869DE" w:rsidRPr="00185746" w:rsidRDefault="00481E3E" w:rsidP="00481E3E">
      <w:pPr>
        <w:spacing w:after="120" w:line="240" w:lineRule="auto"/>
        <w:jc w:val="both"/>
      </w:pPr>
      <w:r w:rsidRPr="00185746">
        <w:t>Ce dernier est</w:t>
      </w:r>
      <w:r w:rsidR="003869DE" w:rsidRPr="00185746">
        <w:t xml:space="preserve"> responsable de</w:t>
      </w:r>
      <w:r w:rsidRPr="00185746">
        <w:t>s</w:t>
      </w:r>
      <w:r w:rsidR="003869DE" w:rsidRPr="00185746">
        <w:t xml:space="preserve"> invités </w:t>
      </w:r>
      <w:r w:rsidRPr="00185746">
        <w:t xml:space="preserve">de la manifestation </w:t>
      </w:r>
      <w:r w:rsidR="003869DE" w:rsidRPr="00185746">
        <w:t xml:space="preserve">et par conséquent de leur comportement. </w:t>
      </w:r>
      <w:r w:rsidRPr="00185746">
        <w:t>Il a</w:t>
      </w:r>
      <w:r w:rsidR="003869DE" w:rsidRPr="00185746">
        <w:t xml:space="preserve"> la charge de leur faire respecter le présent règlement.</w:t>
      </w:r>
      <w:r w:rsidR="00A175C8" w:rsidRPr="00185746">
        <w:t xml:space="preserve"> En cas de difficultés ou d’accidents pendant la durée d’occupation de la </w:t>
      </w:r>
      <w:r w:rsidRPr="00185746">
        <w:t>s</w:t>
      </w:r>
      <w:r w:rsidR="00A175C8" w:rsidRPr="00185746">
        <w:t xml:space="preserve">alle </w:t>
      </w:r>
      <w:r w:rsidRPr="00185746">
        <w:t>polyvalente</w:t>
      </w:r>
      <w:r w:rsidR="00A175C8" w:rsidRPr="00185746">
        <w:t xml:space="preserve">, la responsabilité de la commune de </w:t>
      </w:r>
      <w:r w:rsidRPr="00185746">
        <w:t>Yenne</w:t>
      </w:r>
      <w:r w:rsidR="00A175C8" w:rsidRPr="00185746">
        <w:t xml:space="preserve"> est en tous points dégagée, dans la mesure où elle n’assure que la location.</w:t>
      </w:r>
    </w:p>
    <w:p w14:paraId="4405B6C6" w14:textId="68468FBE" w:rsidR="003869DE" w:rsidRPr="00185746" w:rsidRDefault="003869DE" w:rsidP="007D6823">
      <w:pPr>
        <w:pStyle w:val="Titre1"/>
      </w:pPr>
      <w:bookmarkStart w:id="6" w:name="_Toc58878097"/>
      <w:r w:rsidRPr="00185746">
        <w:t xml:space="preserve">ARTICLE </w:t>
      </w:r>
      <w:r w:rsidR="008D0793" w:rsidRPr="00185746">
        <w:t>5</w:t>
      </w:r>
      <w:r w:rsidRPr="00185746">
        <w:t> :</w:t>
      </w:r>
      <w:r w:rsidR="00CD4539" w:rsidRPr="00185746">
        <w:t xml:space="preserve"> A</w:t>
      </w:r>
      <w:r w:rsidR="00397B7E" w:rsidRPr="00185746">
        <w:t>SSURANCE</w:t>
      </w:r>
      <w:bookmarkEnd w:id="6"/>
    </w:p>
    <w:p w14:paraId="2E6EC67C" w14:textId="1D3422C1" w:rsidR="004577FA" w:rsidRDefault="00CD4539" w:rsidP="007D6823">
      <w:pPr>
        <w:spacing w:after="120" w:line="240" w:lineRule="auto"/>
        <w:jc w:val="both"/>
      </w:pPr>
      <w:r w:rsidRPr="00185746">
        <w:t>Les groupes associatifs et les locataires particuliers</w:t>
      </w:r>
      <w:r w:rsidR="00FA2174" w:rsidRPr="00185746">
        <w:t xml:space="preserve"> / pro</w:t>
      </w:r>
      <w:r w:rsidRPr="00185746">
        <w:t xml:space="preserve"> doivent être détenteurs d’une assurance </w:t>
      </w:r>
      <w:bookmarkStart w:id="7" w:name="_Hlk54818896"/>
      <w:r w:rsidRPr="00185746">
        <w:t xml:space="preserve">en responsabilité civile </w:t>
      </w:r>
      <w:bookmarkEnd w:id="7"/>
      <w:r w:rsidRPr="00185746">
        <w:t xml:space="preserve">dont ils devront fournir une copie lors </w:t>
      </w:r>
      <w:r w:rsidR="008D0793" w:rsidRPr="00185746">
        <w:t>de la signature du contrat de location</w:t>
      </w:r>
      <w:r w:rsidRPr="00185746">
        <w:t xml:space="preserve">. </w:t>
      </w:r>
      <w:bookmarkStart w:id="8" w:name="_Hlk54818916"/>
      <w:r w:rsidRPr="00185746">
        <w:t>Cette assurance doit pouvoir couvrir les dommages que peuvent subir les personnes présentes lors de la manifestation, les locaux, les personnes salariées ou bénévoles intervenant au nom et pour le compte de l’utilisateur</w:t>
      </w:r>
      <w:r w:rsidR="007C650F" w:rsidRPr="00185746">
        <w:t xml:space="preserve">. L’assurance doit couvrir toutes </w:t>
      </w:r>
      <w:r w:rsidRPr="00185746">
        <w:t>dégradation</w:t>
      </w:r>
      <w:r w:rsidR="007C650F" w:rsidRPr="00185746">
        <w:t>s</w:t>
      </w:r>
      <w:r w:rsidRPr="00185746">
        <w:t xml:space="preserve"> volontaire</w:t>
      </w:r>
      <w:r w:rsidR="007C650F" w:rsidRPr="00185746">
        <w:t>s</w:t>
      </w:r>
      <w:r w:rsidRPr="00185746">
        <w:t xml:space="preserve"> ou non</w:t>
      </w:r>
      <w:r w:rsidR="007C650F" w:rsidRPr="00185746">
        <w:t xml:space="preserve"> ainsi que le</w:t>
      </w:r>
      <w:r w:rsidRPr="00185746">
        <w:t xml:space="preserve"> vol</w:t>
      </w:r>
      <w:r w:rsidR="007C650F" w:rsidRPr="00185746">
        <w:t xml:space="preserve"> et l’</w:t>
      </w:r>
      <w:r w:rsidRPr="00185746">
        <w:t>incendie</w:t>
      </w:r>
      <w:r w:rsidR="00CA5E3C" w:rsidRPr="00185746">
        <w:t>.</w:t>
      </w:r>
    </w:p>
    <w:p w14:paraId="5DD82B65" w14:textId="53F5DB88" w:rsidR="001019B2" w:rsidRDefault="001019B2" w:rsidP="001019B2">
      <w:pPr>
        <w:pStyle w:val="Titre1"/>
      </w:pPr>
      <w:bookmarkStart w:id="9" w:name="_Toc58878098"/>
      <w:bookmarkEnd w:id="8"/>
      <w:r>
        <w:t xml:space="preserve">ARTICLE </w:t>
      </w:r>
      <w:r w:rsidR="004A7108">
        <w:t>6</w:t>
      </w:r>
      <w:r>
        <w:t> : AUTORISATIONS ADMINISTRATIVES</w:t>
      </w:r>
      <w:bookmarkEnd w:id="9"/>
    </w:p>
    <w:p w14:paraId="60898001" w14:textId="61773DA4" w:rsidR="001019B2" w:rsidRDefault="001019B2" w:rsidP="001019B2">
      <w:pPr>
        <w:pStyle w:val="Paragraphedeliste"/>
        <w:numPr>
          <w:ilvl w:val="0"/>
          <w:numId w:val="14"/>
        </w:numPr>
        <w:spacing w:after="120" w:line="240" w:lineRule="auto"/>
        <w:ind w:left="714" w:hanging="357"/>
        <w:contextualSpacing w:val="0"/>
      </w:pPr>
      <w:r>
        <w:t xml:space="preserve">En cas de </w:t>
      </w:r>
      <w:r w:rsidRPr="001019B2">
        <w:rPr>
          <w:b/>
          <w:bCs/>
        </w:rPr>
        <w:t>vente de boissons</w:t>
      </w:r>
      <w:r w:rsidR="000007B0">
        <w:rPr>
          <w:b/>
          <w:bCs/>
        </w:rPr>
        <w:t xml:space="preserve"> alcoolisées</w:t>
      </w:r>
      <w:r>
        <w:t>, une autorisation de débit de boissons temporaire doit être faite auprès de la Mairie 1 mois à l’avance</w:t>
      </w:r>
      <w:r w:rsidR="00B06B37">
        <w:t>.</w:t>
      </w:r>
    </w:p>
    <w:p w14:paraId="73D8F023" w14:textId="56D4DD0A" w:rsidR="001019B2" w:rsidRPr="001019B2" w:rsidRDefault="001019B2" w:rsidP="001019B2">
      <w:pPr>
        <w:pStyle w:val="Paragraphedeliste"/>
        <w:numPr>
          <w:ilvl w:val="0"/>
          <w:numId w:val="14"/>
        </w:numPr>
        <w:spacing w:after="120" w:line="240" w:lineRule="auto"/>
        <w:ind w:left="714" w:hanging="357"/>
        <w:contextualSpacing w:val="0"/>
        <w:jc w:val="both"/>
      </w:pPr>
      <w:r>
        <w:t xml:space="preserve">En cas de </w:t>
      </w:r>
      <w:r w:rsidRPr="001019B2">
        <w:rPr>
          <w:b/>
          <w:bCs/>
        </w:rPr>
        <w:t>diffusion musicale</w:t>
      </w:r>
      <w:r>
        <w:t xml:space="preserve"> pour du public (hors manifestation privée), les utilisateurs devront faire leur </w:t>
      </w:r>
      <w:r w:rsidR="00786EA8">
        <w:t xml:space="preserve">propre </w:t>
      </w:r>
      <w:r>
        <w:t>déclaration auprès de la SACEM.</w:t>
      </w:r>
    </w:p>
    <w:p w14:paraId="616888F3" w14:textId="3A09F465" w:rsidR="001579AE" w:rsidRDefault="001579AE" w:rsidP="007D6823">
      <w:pPr>
        <w:pStyle w:val="Titre1"/>
      </w:pPr>
      <w:bookmarkStart w:id="10" w:name="_Toc58878099"/>
      <w:r>
        <w:t xml:space="preserve">ARTICLE </w:t>
      </w:r>
      <w:r w:rsidR="004A7108">
        <w:t>7</w:t>
      </w:r>
      <w:r>
        <w:t> : COMPORTEMENT INDIVIDUEL ET COLLECTIF</w:t>
      </w:r>
      <w:bookmarkEnd w:id="10"/>
    </w:p>
    <w:p w14:paraId="38DB0D11" w14:textId="77777777" w:rsidR="001579AE" w:rsidRDefault="001579AE" w:rsidP="001579AE">
      <w:r>
        <w:t>Il est demandé aux personnes pénétrant dans les lieux :</w:t>
      </w:r>
    </w:p>
    <w:p w14:paraId="7D8B7A51" w14:textId="537B0D6A" w:rsidR="001579AE" w:rsidRDefault="001579AE" w:rsidP="001579AE">
      <w:pPr>
        <w:pStyle w:val="Paragraphedeliste"/>
        <w:numPr>
          <w:ilvl w:val="0"/>
          <w:numId w:val="15"/>
        </w:numPr>
        <w:spacing w:after="120" w:line="240" w:lineRule="auto"/>
        <w:ind w:left="714" w:hanging="357"/>
        <w:contextualSpacing w:val="0"/>
      </w:pPr>
      <w:r>
        <w:t>D’avoir une attitude calme et discrète.</w:t>
      </w:r>
    </w:p>
    <w:p w14:paraId="6F2324DC" w14:textId="77777777" w:rsidR="001579AE" w:rsidRDefault="001579AE" w:rsidP="001579AE">
      <w:pPr>
        <w:pStyle w:val="Paragraphedeliste"/>
        <w:numPr>
          <w:ilvl w:val="0"/>
          <w:numId w:val="15"/>
        </w:numPr>
        <w:spacing w:after="120" w:line="240" w:lineRule="auto"/>
        <w:ind w:left="714" w:hanging="357"/>
        <w:contextualSpacing w:val="0"/>
        <w:jc w:val="both"/>
      </w:pPr>
      <w:r>
        <w:t xml:space="preserve">De ne pas fumer en application de la Loi n°91-32 en date du 10/01/1991 et du Décret n°2006- 1386 du 15 novembre 2006. L’introduction sur le site, la possession, la vente, l’achat ou la consommation de substances illégales ou toxiques sont rigoureusement interdits. Toute personne qui contreviendrait à cette disposition s’expose à un signalement à l’autorité compétente. </w:t>
      </w:r>
    </w:p>
    <w:p w14:paraId="1FEE63AB" w14:textId="77777777" w:rsidR="001579AE" w:rsidRDefault="001579AE" w:rsidP="001579AE">
      <w:pPr>
        <w:pStyle w:val="Paragraphedeliste"/>
        <w:numPr>
          <w:ilvl w:val="0"/>
          <w:numId w:val="15"/>
        </w:numPr>
        <w:spacing w:after="120" w:line="240" w:lineRule="auto"/>
        <w:ind w:left="714" w:hanging="357"/>
        <w:contextualSpacing w:val="0"/>
      </w:pPr>
      <w:r>
        <w:t xml:space="preserve">De ne pas monter ou s’asseoir sur les meubles, tables et le mobilier de la cuisine. </w:t>
      </w:r>
    </w:p>
    <w:p w14:paraId="51E78F23" w14:textId="77777777" w:rsidR="001579AE" w:rsidRPr="00185746" w:rsidRDefault="001579AE" w:rsidP="001579AE">
      <w:pPr>
        <w:pStyle w:val="Paragraphedeliste"/>
        <w:numPr>
          <w:ilvl w:val="0"/>
          <w:numId w:val="15"/>
        </w:numPr>
        <w:spacing w:after="120" w:line="240" w:lineRule="auto"/>
        <w:ind w:left="714" w:hanging="357"/>
        <w:contextualSpacing w:val="0"/>
        <w:jc w:val="both"/>
      </w:pPr>
      <w:r w:rsidRPr="00185746">
        <w:t xml:space="preserve">De ne pas coller ou suspendre quoi que ce soit sur les murs et les plafonds des lieux. </w:t>
      </w:r>
    </w:p>
    <w:p w14:paraId="08A1F66C" w14:textId="01BF4F72" w:rsidR="001579AE" w:rsidRPr="00185746" w:rsidRDefault="00900B1C" w:rsidP="007D6823">
      <w:pPr>
        <w:pStyle w:val="Paragraphedeliste"/>
        <w:numPr>
          <w:ilvl w:val="0"/>
          <w:numId w:val="15"/>
        </w:numPr>
        <w:spacing w:after="120" w:line="240" w:lineRule="auto"/>
        <w:ind w:left="714" w:hanging="357"/>
        <w:contextualSpacing w:val="0"/>
        <w:jc w:val="both"/>
      </w:pPr>
      <w:r w:rsidRPr="00185746">
        <w:rPr>
          <w:noProof/>
          <w:color w:val="808080" w:themeColor="background1" w:themeShade="80"/>
          <w:lang w:eastAsia="fr-FR"/>
        </w:rPr>
        <mc:AlternateContent>
          <mc:Choice Requires="wps">
            <w:drawing>
              <wp:anchor distT="45720" distB="45720" distL="114300" distR="114300" simplePos="0" relativeHeight="251665408" behindDoc="0" locked="0" layoutInCell="1" allowOverlap="1" wp14:anchorId="1EFD4FFB" wp14:editId="42B660DC">
                <wp:simplePos x="0" y="0"/>
                <wp:positionH relativeFrom="margin">
                  <wp:posOffset>5747385</wp:posOffset>
                </wp:positionH>
                <wp:positionV relativeFrom="paragraph">
                  <wp:posOffset>1091565</wp:posOffset>
                </wp:positionV>
                <wp:extent cx="730250" cy="425450"/>
                <wp:effectExtent l="0" t="0" r="12700" b="127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4ED73735" w14:textId="77777777" w:rsidR="00D74A57" w:rsidRPr="00F87CAF" w:rsidRDefault="00D74A57" w:rsidP="00D74A57">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4FFB" id="_x0000_s1028" type="#_x0000_t202" style="position:absolute;left:0;text-align:left;margin-left:452.55pt;margin-top:85.95pt;width:57.5pt;height:3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oSEQIAACU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">
                <v:textbox>
                  <w:txbxContent>
                    <w:p w14:paraId="4ED73735" w14:textId="77777777" w:rsidR="00D74A57" w:rsidRPr="00F87CAF" w:rsidRDefault="00D74A57" w:rsidP="00D74A57">
                      <w:pPr>
                        <w:rPr>
                          <w:sz w:val="18"/>
                          <w:szCs w:val="18"/>
                        </w:rPr>
                      </w:pPr>
                      <w:r w:rsidRPr="00F87CAF">
                        <w:rPr>
                          <w:sz w:val="18"/>
                          <w:szCs w:val="18"/>
                        </w:rPr>
                        <w:t>Paraphe</w:t>
                      </w:r>
                    </w:p>
                  </w:txbxContent>
                </v:textbox>
                <w10:wrap anchorx="margin"/>
              </v:shape>
            </w:pict>
          </mc:Fallback>
        </mc:AlternateContent>
      </w:r>
      <w:r w:rsidR="001579AE" w:rsidRPr="00185746">
        <w:t xml:space="preserve">Les utilisateurs sont tenus de faire respecter la tranquillité du voisinage et d'éviter tout tapage nocturne. Ils veilleront à ce qu’il n’y ait pas de bruits intempestifs aux abords de la salle : cris, pétards, chahuts, klaxons, </w:t>
      </w:r>
      <w:r w:rsidR="00786EA8" w:rsidRPr="00185746">
        <w:t>musique</w:t>
      </w:r>
      <w:r w:rsidR="001579AE" w:rsidRPr="00185746">
        <w:t>…</w:t>
      </w:r>
    </w:p>
    <w:p w14:paraId="1505D9F0" w14:textId="678F2F7C" w:rsidR="00397B7E" w:rsidRPr="00185746" w:rsidRDefault="00397B7E" w:rsidP="001579AE">
      <w:pPr>
        <w:pStyle w:val="Titre1"/>
      </w:pPr>
      <w:bookmarkStart w:id="11" w:name="_Toc58878100"/>
      <w:r w:rsidRPr="00185746">
        <w:lastRenderedPageBreak/>
        <w:t xml:space="preserve">ARTICLE </w:t>
      </w:r>
      <w:r w:rsidR="004A7108" w:rsidRPr="00185746">
        <w:t>7</w:t>
      </w:r>
      <w:r w:rsidRPr="00185746">
        <w:t xml:space="preserve"> : </w:t>
      </w:r>
      <w:r w:rsidR="007E28AC" w:rsidRPr="00185746">
        <w:t>D</w:t>
      </w:r>
      <w:r w:rsidR="00B06B37" w:rsidRPr="00185746">
        <w:t>É</w:t>
      </w:r>
      <w:r w:rsidR="007E28AC" w:rsidRPr="00185746">
        <w:t xml:space="preserve">MARCHE A EFFECTUER POUR LA </w:t>
      </w:r>
      <w:r w:rsidRPr="00185746">
        <w:t>LOCATION</w:t>
      </w:r>
      <w:bookmarkEnd w:id="11"/>
    </w:p>
    <w:p w14:paraId="22350435" w14:textId="312192ED" w:rsidR="00A32D50" w:rsidRPr="00185746" w:rsidRDefault="00A32D50" w:rsidP="00862F8D">
      <w:pPr>
        <w:pStyle w:val="Titre2"/>
        <w:numPr>
          <w:ilvl w:val="0"/>
          <w:numId w:val="11"/>
        </w:numPr>
      </w:pPr>
      <w:bookmarkStart w:id="12" w:name="_Toc58878101"/>
      <w:r w:rsidRPr="00185746">
        <w:t>Demande de réservation</w:t>
      </w:r>
      <w:bookmarkEnd w:id="12"/>
      <w:r w:rsidRPr="00185746">
        <w:t xml:space="preserve"> </w:t>
      </w:r>
    </w:p>
    <w:p w14:paraId="1A24594A" w14:textId="3A705024" w:rsidR="00A32D50" w:rsidRDefault="00A32D50" w:rsidP="004A7108">
      <w:pPr>
        <w:spacing w:after="120" w:line="240" w:lineRule="auto"/>
        <w:jc w:val="both"/>
      </w:pPr>
      <w:r w:rsidRPr="00185746">
        <w:t>Tou</w:t>
      </w:r>
      <w:r w:rsidR="00B06B37" w:rsidRPr="00185746">
        <w:t>t</w:t>
      </w:r>
      <w:r w:rsidRPr="00185746">
        <w:t xml:space="preserve"> demandeur doit au préalable remplir le </w:t>
      </w:r>
      <w:r w:rsidR="007E28AC" w:rsidRPr="00185746">
        <w:t>formulaire</w:t>
      </w:r>
      <w:r w:rsidRPr="00185746">
        <w:t xml:space="preserve"> </w:t>
      </w:r>
      <w:r w:rsidRPr="00185746">
        <w:rPr>
          <w:b/>
          <w:bCs/>
          <w:shd w:val="clear" w:color="auto" w:fill="FFFFFF" w:themeFill="background1"/>
        </w:rPr>
        <w:t>« Demande de réservation de la salle polyvalente de Yenne »</w:t>
      </w:r>
      <w:r w:rsidRPr="00185746">
        <w:t xml:space="preserve"> à adresser à la mairie de Yenne </w:t>
      </w:r>
      <w:r w:rsidR="004A7108" w:rsidRPr="00185746">
        <w:t>par email ou courrier.</w:t>
      </w:r>
      <w:r w:rsidR="00D74A57" w:rsidRPr="00D74A57">
        <w:rPr>
          <w:noProof/>
          <w:color w:val="808080" w:themeColor="background1" w:themeShade="80"/>
        </w:rPr>
        <w:t xml:space="preserve"> </w:t>
      </w:r>
    </w:p>
    <w:p w14:paraId="01E5D830" w14:textId="5924F1AB" w:rsidR="004A7108" w:rsidRDefault="007E28AC" w:rsidP="004A7108">
      <w:pPr>
        <w:spacing w:after="120" w:line="240" w:lineRule="auto"/>
        <w:jc w:val="both"/>
        <w:rPr>
          <w:b/>
          <w:bCs/>
        </w:rPr>
      </w:pPr>
      <w:proofErr w:type="gramStart"/>
      <w:r w:rsidRPr="00CA5E3C">
        <w:rPr>
          <w:b/>
          <w:bCs/>
          <w:color w:val="FF0000"/>
        </w:rPr>
        <w:t>/</w:t>
      </w:r>
      <w:r w:rsidRPr="00CA5E3C">
        <w:rPr>
          <w:b/>
          <w:bCs/>
          <w:color w:val="FF0000"/>
          <w:u w:val="single"/>
        </w:rPr>
        <w:t>!</w:t>
      </w:r>
      <w:r w:rsidRPr="00CA5E3C">
        <w:rPr>
          <w:b/>
          <w:bCs/>
          <w:color w:val="FF0000"/>
        </w:rPr>
        <w:t>\</w:t>
      </w:r>
      <w:proofErr w:type="gramEnd"/>
      <w:r>
        <w:rPr>
          <w:b/>
          <w:bCs/>
          <w:color w:val="FF0000"/>
        </w:rPr>
        <w:t xml:space="preserve"> </w:t>
      </w:r>
      <w:r w:rsidR="004A7108" w:rsidRPr="004A7108">
        <w:rPr>
          <w:b/>
          <w:bCs/>
        </w:rPr>
        <w:t>C</w:t>
      </w:r>
      <w:r w:rsidRPr="004A7108">
        <w:rPr>
          <w:b/>
          <w:bCs/>
        </w:rPr>
        <w:t>e document ne vaut pas réservation.</w:t>
      </w:r>
      <w:r w:rsidRPr="007E28AC">
        <w:t xml:space="preserve"> </w:t>
      </w:r>
      <w:r w:rsidR="004A7108" w:rsidRPr="008946AF">
        <w:rPr>
          <w:b/>
          <w:bCs/>
        </w:rPr>
        <w:t xml:space="preserve">Une fois la </w:t>
      </w:r>
      <w:r w:rsidR="00786EA8">
        <w:rPr>
          <w:b/>
          <w:bCs/>
        </w:rPr>
        <w:t>demande traitée</w:t>
      </w:r>
      <w:r w:rsidR="004A7108" w:rsidRPr="008946AF">
        <w:rPr>
          <w:b/>
          <w:bCs/>
        </w:rPr>
        <w:t xml:space="preserve">, ce </w:t>
      </w:r>
      <w:r w:rsidR="004A7108">
        <w:rPr>
          <w:b/>
          <w:bCs/>
        </w:rPr>
        <w:t>formulaire</w:t>
      </w:r>
      <w:r w:rsidR="004A7108" w:rsidRPr="008946AF">
        <w:rPr>
          <w:b/>
          <w:bCs/>
        </w:rPr>
        <w:t xml:space="preserve"> sera retourné</w:t>
      </w:r>
      <w:r w:rsidR="004A7108">
        <w:rPr>
          <w:b/>
          <w:bCs/>
        </w:rPr>
        <w:t xml:space="preserve">. </w:t>
      </w:r>
      <w:r w:rsidR="004A7108" w:rsidRPr="00253146">
        <w:t xml:space="preserve">Si un </w:t>
      </w:r>
      <w:r w:rsidR="004A7108" w:rsidRPr="00253146">
        <w:rPr>
          <w:b/>
          <w:bCs/>
        </w:rPr>
        <w:t>accord</w:t>
      </w:r>
      <w:r w:rsidR="004A7108" w:rsidRPr="00253146">
        <w:t xml:space="preserve"> est délivré, il sera </w:t>
      </w:r>
      <w:r w:rsidR="00C87B2C">
        <w:t>envoyé</w:t>
      </w:r>
      <w:r w:rsidR="004A7108" w:rsidRPr="00253146">
        <w:t xml:space="preserve"> </w:t>
      </w:r>
      <w:r w:rsidR="006D5598">
        <w:t>divers documents pour contractualiser la location</w:t>
      </w:r>
      <w:r w:rsidR="004A7108">
        <w:rPr>
          <w:b/>
          <w:bCs/>
        </w:rPr>
        <w:t>.</w:t>
      </w:r>
    </w:p>
    <w:p w14:paraId="2038BC23" w14:textId="23146CBE" w:rsidR="00862F8D" w:rsidRDefault="00862F8D" w:rsidP="00862F8D">
      <w:pPr>
        <w:pStyle w:val="Titre2"/>
        <w:numPr>
          <w:ilvl w:val="0"/>
          <w:numId w:val="11"/>
        </w:numPr>
      </w:pPr>
      <w:bookmarkStart w:id="13" w:name="_Toc58878102"/>
      <w:r>
        <w:t>R</w:t>
      </w:r>
      <w:r w:rsidRPr="00862F8D">
        <w:t>éservation</w:t>
      </w:r>
      <w:r w:rsidR="00DB2932">
        <w:t xml:space="preserve"> / Règlement</w:t>
      </w:r>
      <w:bookmarkEnd w:id="13"/>
    </w:p>
    <w:p w14:paraId="121B8B94" w14:textId="18C3D272" w:rsidR="006D5598" w:rsidRDefault="006D5598" w:rsidP="006D5598">
      <w:pPr>
        <w:spacing w:after="120" w:line="240" w:lineRule="auto"/>
        <w:jc w:val="both"/>
      </w:pPr>
      <w:r w:rsidRPr="00185746">
        <w:t>Au retour de l’accord pour demande de location, le formulaire « </w:t>
      </w:r>
      <w:r w:rsidRPr="00185746">
        <w:rPr>
          <w:b/>
          <w:bCs/>
        </w:rPr>
        <w:t xml:space="preserve">Contrat de location </w:t>
      </w:r>
      <w:r w:rsidR="00A07921" w:rsidRPr="00185746">
        <w:rPr>
          <w:b/>
          <w:bCs/>
        </w:rPr>
        <w:t xml:space="preserve">/ Etat des lieux </w:t>
      </w:r>
      <w:r w:rsidRPr="00185746">
        <w:rPr>
          <w:b/>
          <w:bCs/>
        </w:rPr>
        <w:t>de la salle polyvalente </w:t>
      </w:r>
      <w:r w:rsidRPr="00185746">
        <w:t>» ainsi que</w:t>
      </w:r>
      <w:r>
        <w:t xml:space="preserve"> les pièces demandées sont à retourner</w:t>
      </w:r>
      <w:r w:rsidR="00C87B2C">
        <w:t xml:space="preserve"> dès que possible. </w:t>
      </w:r>
    </w:p>
    <w:p w14:paraId="3B965066" w14:textId="36C320BE" w:rsidR="00862F8D" w:rsidRDefault="00862F8D" w:rsidP="00862F8D">
      <w:pPr>
        <w:spacing w:after="120" w:line="240" w:lineRule="auto"/>
        <w:jc w:val="both"/>
      </w:pPr>
      <w:r>
        <w:t xml:space="preserve">La réservation ne sera effective </w:t>
      </w:r>
      <w:r w:rsidR="006D5598">
        <w:t>qu’a réception de ces documents</w:t>
      </w:r>
      <w:bookmarkStart w:id="14" w:name="_Hlk54815766"/>
      <w:r w:rsidR="00CA1DD3">
        <w:t>.</w:t>
      </w:r>
      <w:bookmarkEnd w:id="14"/>
    </w:p>
    <w:p w14:paraId="655BFBF9" w14:textId="0FF2857C" w:rsidR="00397B7E" w:rsidRPr="00397B7E" w:rsidRDefault="00C2270B" w:rsidP="00DB2932">
      <w:pPr>
        <w:pStyle w:val="Titre2"/>
        <w:numPr>
          <w:ilvl w:val="0"/>
          <w:numId w:val="11"/>
        </w:numPr>
      </w:pPr>
      <w:bookmarkStart w:id="15" w:name="_Toc58878103"/>
      <w:r>
        <w:t xml:space="preserve">Etat des lieux </w:t>
      </w:r>
      <w:r w:rsidR="00862F8D">
        <w:t xml:space="preserve">d’entrée </w:t>
      </w:r>
      <w:r>
        <w:t xml:space="preserve">/ </w:t>
      </w:r>
      <w:r w:rsidR="00397B7E">
        <w:t>Remise des clés</w:t>
      </w:r>
      <w:bookmarkEnd w:id="15"/>
    </w:p>
    <w:p w14:paraId="33630329" w14:textId="616A094C" w:rsidR="00397B7E" w:rsidRDefault="00397B7E" w:rsidP="00397B7E">
      <w:pPr>
        <w:spacing w:after="120" w:line="240" w:lineRule="auto"/>
        <w:jc w:val="both"/>
      </w:pPr>
      <w:r>
        <w:t xml:space="preserve">L’utilisateur prendra rendez-vous auprès de l’accueil de la mairie (04.79.36.70.48) pour réaliser l'état des lieux d'entrée (veille </w:t>
      </w:r>
      <w:r w:rsidR="009E198F">
        <w:t xml:space="preserve">ou jour de </w:t>
      </w:r>
      <w:r>
        <w:t xml:space="preserve">la manifestation). C’est à ce moment que </w:t>
      </w:r>
      <w:r w:rsidR="006D5598">
        <w:t xml:space="preserve">l’utilisateur payera la location ainsi </w:t>
      </w:r>
      <w:r>
        <w:t>les clés lui seront remises</w:t>
      </w:r>
      <w:r w:rsidR="00C2270B">
        <w:t xml:space="preserve"> et les modalités de restitutions de ces dernières.</w:t>
      </w:r>
    </w:p>
    <w:p w14:paraId="560071CE" w14:textId="363398D4" w:rsidR="00862F8D" w:rsidRPr="00397B7E" w:rsidRDefault="006104A8" w:rsidP="00DB2932">
      <w:pPr>
        <w:pStyle w:val="Titre2"/>
        <w:numPr>
          <w:ilvl w:val="0"/>
          <w:numId w:val="11"/>
        </w:numPr>
      </w:pPr>
      <w:bookmarkStart w:id="16" w:name="_Toc58878104"/>
      <w:r>
        <w:t>Etat des lieux de sortie / Restitution des clés</w:t>
      </w:r>
      <w:bookmarkEnd w:id="16"/>
    </w:p>
    <w:p w14:paraId="166D901A" w14:textId="097B54F6" w:rsidR="004569B7" w:rsidRDefault="006104A8" w:rsidP="00397B7E">
      <w:pPr>
        <w:spacing w:after="120" w:line="240" w:lineRule="auto"/>
        <w:jc w:val="both"/>
      </w:pPr>
      <w:bookmarkStart w:id="17" w:name="_Hlk54819474"/>
      <w:r>
        <w:t>L’état des lieux de sortie sera réalisé avec la mairie ou seul en cas d’indisponibilité de cette dernière. A cet effet, le formulaire « </w:t>
      </w:r>
      <w:r w:rsidRPr="006104A8">
        <w:rPr>
          <w:b/>
          <w:bCs/>
        </w:rPr>
        <w:t>Etat des lieux</w:t>
      </w:r>
      <w:r w:rsidR="00142107">
        <w:rPr>
          <w:b/>
          <w:bCs/>
        </w:rPr>
        <w:t xml:space="preserve"> </w:t>
      </w:r>
      <w:r>
        <w:t>» sera à compléter et à déposer en mairie lors de la restitution des clés dès le lendemain de la manifestation et durant les horaires d’ouverture de l’accueil.</w:t>
      </w:r>
    </w:p>
    <w:p w14:paraId="193A92AB" w14:textId="0252E732" w:rsidR="00C2270B" w:rsidRPr="00C87B2C" w:rsidRDefault="00705772" w:rsidP="004569B7">
      <w:pPr>
        <w:spacing w:after="120" w:line="240" w:lineRule="auto"/>
        <w:jc w:val="both"/>
      </w:pPr>
      <w:bookmarkStart w:id="18" w:name="_Hlk54816381"/>
      <w:bookmarkEnd w:id="17"/>
      <w:r>
        <w:t>Tous les biens utilisés devront être nettoyés, rangés ou stockés à l’endroit initial.</w:t>
      </w:r>
      <w:r w:rsidR="004569B7" w:rsidRPr="004569B7">
        <w:t xml:space="preserve"> </w:t>
      </w:r>
      <w:r w:rsidR="004569B7">
        <w:t xml:space="preserve">Il est demandé à chacun de respecter les règles élémentaires de vie en collectivité telles que ramasser et/ou </w:t>
      </w:r>
      <w:r w:rsidR="004569B7" w:rsidRPr="00C87B2C">
        <w:t xml:space="preserve">mettre dans les </w:t>
      </w:r>
      <w:r w:rsidR="004569B7" w:rsidRPr="00CA1DD3">
        <w:t>poubelles prévues à cet effet, les bouteille</w:t>
      </w:r>
      <w:r w:rsidR="00C87B2C" w:rsidRPr="00CA1DD3">
        <w:t>s, emballages</w:t>
      </w:r>
      <w:r w:rsidR="004569B7" w:rsidRPr="00CA1DD3">
        <w:t>, papiers et autres détritus en respectant les règles de tri. Un container ordures ménagères est disponible à l’extérieur ainsi que des containers de tri.</w:t>
      </w:r>
    </w:p>
    <w:p w14:paraId="10B82B84" w14:textId="21A73902" w:rsidR="004569B7" w:rsidRDefault="004569B7" w:rsidP="004569B7">
      <w:pPr>
        <w:spacing w:after="120" w:line="240" w:lineRule="auto"/>
        <w:jc w:val="both"/>
      </w:pPr>
      <w:r>
        <w:t xml:space="preserve">Après usage </w:t>
      </w:r>
      <w:r w:rsidR="006104A8">
        <w:t>de la salle polyvalente</w:t>
      </w:r>
      <w:r>
        <w:t xml:space="preserve">, il est demandé à chacun de laisser dans un état de propreté correct évier, </w:t>
      </w:r>
      <w:r w:rsidRPr="00C87B2C">
        <w:t>réfrigérateur, four</w:t>
      </w:r>
      <w:r w:rsidR="00C87B2C">
        <w:t>, chauffe-plat</w:t>
      </w:r>
      <w:r w:rsidRPr="00C87B2C">
        <w:t>…</w:t>
      </w:r>
      <w:r w:rsidR="006104A8" w:rsidRPr="00C87B2C">
        <w:t>. Les</w:t>
      </w:r>
      <w:r w:rsidRPr="00C87B2C">
        <w:t xml:space="preserve"> sols</w:t>
      </w:r>
      <w:r>
        <w:t xml:space="preserve"> balayés</w:t>
      </w:r>
      <w:r w:rsidR="006104A8">
        <w:t xml:space="preserve">, les </w:t>
      </w:r>
      <w:r>
        <w:t xml:space="preserve">sanitaires nettoyés, </w:t>
      </w:r>
      <w:r w:rsidR="006104A8">
        <w:t xml:space="preserve">les </w:t>
      </w:r>
      <w:r>
        <w:t xml:space="preserve">abords extérieurs de la salle polyvalente propres. </w:t>
      </w:r>
    </w:p>
    <w:p w14:paraId="7D0F926D" w14:textId="2742D19A" w:rsidR="004569B7" w:rsidRDefault="004569B7" w:rsidP="001D426B">
      <w:pPr>
        <w:spacing w:after="120" w:line="240" w:lineRule="auto"/>
        <w:jc w:val="both"/>
      </w:pPr>
      <w:r>
        <w:t xml:space="preserve">En cas de non-respect de cette règle par l’organisme utilisateur, un nettoyage </w:t>
      </w:r>
      <w:r w:rsidRPr="00C87B2C">
        <w:t>complémentaire, sera facturé</w:t>
      </w:r>
      <w:r>
        <w:t xml:space="preserve"> par la conservation de la caution.</w:t>
      </w:r>
    </w:p>
    <w:p w14:paraId="2148C812" w14:textId="6106FB43" w:rsidR="00EC1268" w:rsidRPr="007D6823" w:rsidRDefault="00EC1268" w:rsidP="001D426B">
      <w:pPr>
        <w:pStyle w:val="Titre1"/>
        <w:spacing w:before="0" w:line="240" w:lineRule="auto"/>
      </w:pPr>
      <w:bookmarkStart w:id="19" w:name="_Toc58878105"/>
      <w:bookmarkEnd w:id="18"/>
      <w:r w:rsidRPr="007D6823">
        <w:t xml:space="preserve">ARTICLE </w:t>
      </w:r>
      <w:r>
        <w:t>8</w:t>
      </w:r>
      <w:r w:rsidRPr="007D6823">
        <w:t xml:space="preserve"> : </w:t>
      </w:r>
      <w:r>
        <w:t>D</w:t>
      </w:r>
      <w:r w:rsidR="00C87B2C">
        <w:t>É</w:t>
      </w:r>
      <w:r>
        <w:t>GRADATION, DOMMAGE, PERTE ET VOL</w:t>
      </w:r>
      <w:bookmarkEnd w:id="19"/>
    </w:p>
    <w:p w14:paraId="08A6AA9F" w14:textId="20053931" w:rsidR="00F5471B" w:rsidRDefault="004569B7" w:rsidP="009E198F">
      <w:pPr>
        <w:spacing w:after="0" w:line="240" w:lineRule="auto"/>
        <w:jc w:val="both"/>
      </w:pPr>
      <w:r>
        <w:t xml:space="preserve">Toute dégradation, dommage, perte et vol des biens </w:t>
      </w:r>
      <w:r w:rsidR="00EC1268">
        <w:t>de la salle</w:t>
      </w:r>
      <w:r>
        <w:t xml:space="preserve">, constatés, engage la responsabilité </w:t>
      </w:r>
      <w:r w:rsidR="00F5471B">
        <w:t>du responsable de la location</w:t>
      </w:r>
      <w:r>
        <w:t>. Si des dégâts sont identifiés avant l’utilisation de la salle</w:t>
      </w:r>
      <w:r w:rsidR="00F5471B">
        <w:t xml:space="preserve">, il incombe la responsabilité du </w:t>
      </w:r>
      <w:r>
        <w:t>locataire de le notifier par écrit à la Mairie</w:t>
      </w:r>
      <w:r w:rsidR="00F5471B">
        <w:t xml:space="preserve"> sur le « contrat de location</w:t>
      </w:r>
      <w:r w:rsidR="007A6640">
        <w:t xml:space="preserve"> </w:t>
      </w:r>
      <w:r w:rsidR="00F5471B">
        <w:t>»</w:t>
      </w:r>
      <w:r>
        <w:t xml:space="preserve"> (nature des dégâts, date et heure du constat). </w:t>
      </w:r>
    </w:p>
    <w:p w14:paraId="5BD3DFA7" w14:textId="77777777" w:rsidR="009E198F" w:rsidRDefault="009E198F" w:rsidP="009E198F">
      <w:pPr>
        <w:spacing w:after="0" w:line="240" w:lineRule="auto"/>
        <w:jc w:val="both"/>
      </w:pPr>
    </w:p>
    <w:p w14:paraId="0170FF9D" w14:textId="1D8829B4" w:rsidR="00F5471B" w:rsidRDefault="004569B7" w:rsidP="001D426B">
      <w:pPr>
        <w:spacing w:after="120" w:line="240" w:lineRule="auto"/>
        <w:jc w:val="both"/>
      </w:pPr>
      <w:r>
        <w:t xml:space="preserve">Afin de limiter les vols, les utilisateurs prendront soin de ne laisser aucun objet personnel sans surveillance. Il est recommandé de ne laisser aucun objet de valeur dans les locaux. La Municipalité décline toute responsabilité en cas de vol, détérioration ou dommage quelconque pouvant être subi par les biens ou les personnes à l’intérieur de la salle, y compris pour le matériel utilisé lors des activités qui reste sous la responsabilité exclusive des utilisateurs. </w:t>
      </w:r>
      <w:r w:rsidR="009E198F">
        <w:t>Il en est de même pour les extérieurs et notamment les parkings.</w:t>
      </w:r>
    </w:p>
    <w:p w14:paraId="25DBFC17" w14:textId="677F038C" w:rsidR="00F5471B" w:rsidRPr="000B6102" w:rsidRDefault="004569B7" w:rsidP="000B6102">
      <w:pPr>
        <w:pStyle w:val="Titre1"/>
        <w:spacing w:before="0" w:line="240" w:lineRule="auto"/>
      </w:pPr>
      <w:bookmarkStart w:id="20" w:name="_Toc58878106"/>
      <w:r w:rsidRPr="00F5471B">
        <w:t xml:space="preserve">ARTICLE </w:t>
      </w:r>
      <w:r w:rsidR="00F5471B">
        <w:t>9</w:t>
      </w:r>
      <w:r w:rsidRPr="00F5471B">
        <w:t xml:space="preserve"> : </w:t>
      </w:r>
      <w:r w:rsidR="00F5471B">
        <w:t>SECURITE INCENDIE</w:t>
      </w:r>
      <w:bookmarkEnd w:id="20"/>
    </w:p>
    <w:p w14:paraId="75CD420E" w14:textId="77777777" w:rsidR="00F5471B" w:rsidRDefault="004569B7" w:rsidP="001D426B">
      <w:pPr>
        <w:spacing w:after="0" w:line="240" w:lineRule="auto"/>
        <w:jc w:val="both"/>
      </w:pPr>
      <w:r>
        <w:t>L’ensemble des utilisateurs de la salle devra prendre connaissance et se conformer aux consignes ci</w:t>
      </w:r>
      <w:r w:rsidR="00F5471B">
        <w:t>-</w:t>
      </w:r>
      <w:r>
        <w:t>dessous :</w:t>
      </w:r>
    </w:p>
    <w:p w14:paraId="65513A7B" w14:textId="187B4506" w:rsidR="00F5471B" w:rsidRDefault="004569B7" w:rsidP="00F5471B">
      <w:pPr>
        <w:pStyle w:val="Paragraphedeliste"/>
        <w:numPr>
          <w:ilvl w:val="0"/>
          <w:numId w:val="22"/>
        </w:numPr>
        <w:spacing w:after="120" w:line="240" w:lineRule="auto"/>
        <w:contextualSpacing w:val="0"/>
        <w:jc w:val="both"/>
      </w:pPr>
      <w:r>
        <w:t>Repérer l’emplacement : des extincteurs, des déclencheurs manuels</w:t>
      </w:r>
      <w:r w:rsidR="00F5471B">
        <w:t xml:space="preserve">, </w:t>
      </w:r>
      <w:r>
        <w:t>du défibrillateur</w:t>
      </w:r>
      <w:r w:rsidR="00F5471B">
        <w:t>,</w:t>
      </w:r>
      <w:r>
        <w:t xml:space="preserve"> des arrêts d’urgence manuels d’électricité et de gaz</w:t>
      </w:r>
      <w:r w:rsidR="00F5471B">
        <w:t>.</w:t>
      </w:r>
    </w:p>
    <w:p w14:paraId="3EB3CA0D" w14:textId="4DD42A78" w:rsidR="00F5471B" w:rsidRDefault="004569B7" w:rsidP="00F5471B">
      <w:pPr>
        <w:pStyle w:val="Paragraphedeliste"/>
        <w:numPr>
          <w:ilvl w:val="0"/>
          <w:numId w:val="22"/>
        </w:numPr>
        <w:spacing w:after="120" w:line="240" w:lineRule="auto"/>
        <w:contextualSpacing w:val="0"/>
        <w:jc w:val="both"/>
      </w:pPr>
      <w:r>
        <w:t>Repérer les lieux d’évacuation incendie et de rassemblement les plus proches des lieux</w:t>
      </w:r>
      <w:r w:rsidR="00F5471B">
        <w:t>.</w:t>
      </w:r>
    </w:p>
    <w:p w14:paraId="5B1A8ACB" w14:textId="77777777" w:rsidR="00F5471B" w:rsidRDefault="004569B7" w:rsidP="00F5471B">
      <w:pPr>
        <w:pStyle w:val="Paragraphedeliste"/>
        <w:numPr>
          <w:ilvl w:val="0"/>
          <w:numId w:val="22"/>
        </w:numPr>
        <w:spacing w:after="120" w:line="240" w:lineRule="auto"/>
        <w:contextualSpacing w:val="0"/>
        <w:jc w:val="both"/>
      </w:pPr>
      <w:r>
        <w:t xml:space="preserve">Laisser libre les sorties de secours et accès aux équipements de sécurité. </w:t>
      </w:r>
    </w:p>
    <w:p w14:paraId="491F86D3" w14:textId="77777777" w:rsidR="00F5471B" w:rsidRDefault="004569B7" w:rsidP="00F5471B">
      <w:pPr>
        <w:pStyle w:val="Paragraphedeliste"/>
        <w:numPr>
          <w:ilvl w:val="0"/>
          <w:numId w:val="22"/>
        </w:numPr>
        <w:spacing w:after="120" w:line="240" w:lineRule="auto"/>
        <w:contextualSpacing w:val="0"/>
        <w:jc w:val="both"/>
      </w:pPr>
      <w:r>
        <w:t xml:space="preserve">Les portes coupe-feu doivent obligatoirement rester fermées. </w:t>
      </w:r>
    </w:p>
    <w:p w14:paraId="3B626842" w14:textId="77777777" w:rsidR="00F5471B" w:rsidRDefault="004569B7" w:rsidP="00F5471B">
      <w:pPr>
        <w:pStyle w:val="Paragraphedeliste"/>
        <w:numPr>
          <w:ilvl w:val="0"/>
          <w:numId w:val="22"/>
        </w:numPr>
        <w:spacing w:after="120" w:line="240" w:lineRule="auto"/>
        <w:contextualSpacing w:val="0"/>
        <w:jc w:val="both"/>
      </w:pPr>
      <w:r>
        <w:t>Respecter les consignes de sécurité spécifiques pouvant être indiquées dans les salles.</w:t>
      </w:r>
    </w:p>
    <w:p w14:paraId="60F93A49" w14:textId="4EE55930" w:rsidR="00F5471B" w:rsidRDefault="00900B1C" w:rsidP="00F5471B">
      <w:pPr>
        <w:pStyle w:val="Paragraphedeliste"/>
        <w:numPr>
          <w:ilvl w:val="0"/>
          <w:numId w:val="22"/>
        </w:numPr>
        <w:spacing w:after="120" w:line="240" w:lineRule="auto"/>
        <w:contextualSpacing w:val="0"/>
        <w:jc w:val="both"/>
      </w:pPr>
      <w:r w:rsidRPr="00F87CAF">
        <w:rPr>
          <w:noProof/>
          <w:color w:val="808080" w:themeColor="background1" w:themeShade="80"/>
          <w:lang w:eastAsia="fr-FR"/>
        </w:rPr>
        <mc:AlternateContent>
          <mc:Choice Requires="wps">
            <w:drawing>
              <wp:anchor distT="45720" distB="45720" distL="114300" distR="114300" simplePos="0" relativeHeight="251667456" behindDoc="0" locked="0" layoutInCell="1" allowOverlap="1" wp14:anchorId="64D9729B" wp14:editId="5D53259E">
                <wp:simplePos x="0" y="0"/>
                <wp:positionH relativeFrom="margin">
                  <wp:posOffset>5750560</wp:posOffset>
                </wp:positionH>
                <wp:positionV relativeFrom="paragraph">
                  <wp:posOffset>416560</wp:posOffset>
                </wp:positionV>
                <wp:extent cx="730250" cy="425450"/>
                <wp:effectExtent l="0" t="0" r="12700" b="1270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1AE8A473" w14:textId="77777777" w:rsidR="00D74A57" w:rsidRPr="00F87CAF" w:rsidRDefault="00D74A57" w:rsidP="00D74A57">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9729B" id="_x0000_s1029" type="#_x0000_t202" style="position:absolute;left:0;text-align:left;margin-left:452.8pt;margin-top:32.8pt;width:57.5pt;height: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">
                <v:textbox>
                  <w:txbxContent>
                    <w:p w14:paraId="1AE8A473" w14:textId="77777777" w:rsidR="00D74A57" w:rsidRPr="00F87CAF" w:rsidRDefault="00D74A57" w:rsidP="00D74A57">
                      <w:pPr>
                        <w:rPr>
                          <w:sz w:val="18"/>
                          <w:szCs w:val="18"/>
                        </w:rPr>
                      </w:pPr>
                      <w:r w:rsidRPr="00F87CAF">
                        <w:rPr>
                          <w:sz w:val="18"/>
                          <w:szCs w:val="18"/>
                        </w:rPr>
                        <w:t>Paraphe</w:t>
                      </w:r>
                    </w:p>
                  </w:txbxContent>
                </v:textbox>
                <w10:wrap anchorx="margin"/>
              </v:shape>
            </w:pict>
          </mc:Fallback>
        </mc:AlternateContent>
      </w:r>
      <w:r w:rsidR="004569B7">
        <w:t>Signaler immédiatement</w:t>
      </w:r>
      <w:r w:rsidR="007A6640">
        <w:t>,</w:t>
      </w:r>
      <w:r w:rsidR="004569B7">
        <w:t xml:space="preserve"> </w:t>
      </w:r>
      <w:r w:rsidR="009E198F">
        <w:t>aux autorités compétentes</w:t>
      </w:r>
      <w:r w:rsidR="007A6640">
        <w:t xml:space="preserve">, </w:t>
      </w:r>
      <w:r w:rsidR="004569B7">
        <w:t xml:space="preserve">tout incident, accident, présence ou comportement anormal constatés et évalués suspects ou pouvant représenter un danger ou une menace pour les personnes, l’environnement et les biens. </w:t>
      </w:r>
    </w:p>
    <w:p w14:paraId="44978D56" w14:textId="081EF899" w:rsidR="00F5471B" w:rsidRDefault="004569B7" w:rsidP="00F5471B">
      <w:pPr>
        <w:pStyle w:val="Paragraphedeliste"/>
        <w:numPr>
          <w:ilvl w:val="0"/>
          <w:numId w:val="22"/>
        </w:numPr>
        <w:spacing w:after="120" w:line="240" w:lineRule="auto"/>
        <w:contextualSpacing w:val="0"/>
        <w:jc w:val="both"/>
      </w:pPr>
      <w:r>
        <w:lastRenderedPageBreak/>
        <w:t xml:space="preserve">Les enfants présents pendant les manifestations sont placés sous la responsabilité et la surveillance de leurs parents ou des organisateurs des activités. </w:t>
      </w:r>
    </w:p>
    <w:p w14:paraId="3793E988" w14:textId="2605FDC6" w:rsidR="00F5471B" w:rsidRDefault="004569B7" w:rsidP="00900B1C">
      <w:pPr>
        <w:pStyle w:val="Paragraphedeliste"/>
        <w:numPr>
          <w:ilvl w:val="0"/>
          <w:numId w:val="22"/>
        </w:numPr>
        <w:spacing w:after="0" w:line="240" w:lineRule="auto"/>
        <w:jc w:val="both"/>
      </w:pPr>
      <w:r>
        <w:t xml:space="preserve">Respecter le nombre total de personnes admissibles dans le complexe. </w:t>
      </w:r>
    </w:p>
    <w:p w14:paraId="6CEF5D2C" w14:textId="77777777" w:rsidR="00900B1C" w:rsidRDefault="00900B1C" w:rsidP="00900B1C">
      <w:pPr>
        <w:spacing w:after="0" w:line="240" w:lineRule="auto"/>
        <w:ind w:left="360"/>
        <w:jc w:val="both"/>
      </w:pPr>
    </w:p>
    <w:p w14:paraId="13206EF5" w14:textId="7713C3A0" w:rsidR="00620EFA" w:rsidRPr="00E84916" w:rsidRDefault="00620EFA" w:rsidP="00900B1C">
      <w:pPr>
        <w:spacing w:after="0" w:line="240" w:lineRule="auto"/>
        <w:contextualSpacing/>
        <w:jc w:val="both"/>
        <w:rPr>
          <w:b/>
          <w:bCs/>
          <w:shd w:val="clear" w:color="auto" w:fill="FFF2CC" w:themeFill="accent4" w:themeFillTint="33"/>
        </w:rPr>
      </w:pPr>
      <w:bookmarkStart w:id="21" w:name="_Hlk133565076"/>
      <w:r w:rsidRPr="00E84916">
        <w:rPr>
          <w:b/>
          <w:bCs/>
          <w:shd w:val="clear" w:color="auto" w:fill="FFF2CC" w:themeFill="accent4" w:themeFillTint="33"/>
        </w:rPr>
        <w:t>En cas de problème majeur</w:t>
      </w:r>
      <w:r w:rsidR="00900B1C" w:rsidRPr="00E84916">
        <w:rPr>
          <w:b/>
          <w:bCs/>
          <w:shd w:val="clear" w:color="auto" w:fill="FFF2CC" w:themeFill="accent4" w:themeFillTint="33"/>
        </w:rPr>
        <w:t xml:space="preserve"> nécessitant une intervention immédiate</w:t>
      </w:r>
      <w:bookmarkEnd w:id="21"/>
      <w:r w:rsidR="00900B1C" w:rsidRPr="00E84916">
        <w:rPr>
          <w:b/>
          <w:bCs/>
          <w:shd w:val="clear" w:color="auto" w:fill="FFF2CC" w:themeFill="accent4" w:themeFillTint="33"/>
        </w:rPr>
        <w:t>,</w:t>
      </w:r>
      <w:r w:rsidRPr="00E84916">
        <w:rPr>
          <w:b/>
          <w:bCs/>
          <w:shd w:val="clear" w:color="auto" w:fill="FFF2CC" w:themeFill="accent4" w:themeFillTint="33"/>
        </w:rPr>
        <w:t xml:space="preserve"> l’organisateur devra contacter le personnel communal d’astreinte au </w:t>
      </w:r>
      <w:r w:rsidR="00922377">
        <w:rPr>
          <w:b/>
          <w:bCs/>
          <w:shd w:val="clear" w:color="auto" w:fill="FFF2CC" w:themeFill="accent4" w:themeFillTint="33"/>
        </w:rPr>
        <w:t>07 70 15 80 09</w:t>
      </w:r>
      <w:r w:rsidR="00900B1C" w:rsidRPr="00E84916">
        <w:rPr>
          <w:b/>
          <w:bCs/>
          <w:shd w:val="clear" w:color="auto" w:fill="FFF2CC" w:themeFill="accent4" w:themeFillTint="33"/>
        </w:rPr>
        <w:t>.</w:t>
      </w:r>
    </w:p>
    <w:p w14:paraId="22DA8588" w14:textId="77777777" w:rsidR="00900B1C" w:rsidRPr="00620EFA" w:rsidRDefault="00900B1C" w:rsidP="00900B1C">
      <w:pPr>
        <w:spacing w:after="0" w:line="240" w:lineRule="auto"/>
        <w:contextualSpacing/>
        <w:jc w:val="both"/>
        <w:rPr>
          <w:b/>
          <w:bCs/>
        </w:rPr>
      </w:pPr>
    </w:p>
    <w:p w14:paraId="49DC1A71" w14:textId="3CB90FB4" w:rsidR="00A175C8" w:rsidRDefault="00FA2174" w:rsidP="00F5471B">
      <w:pPr>
        <w:spacing w:after="120" w:line="240" w:lineRule="auto"/>
        <w:jc w:val="both"/>
      </w:pPr>
      <w:r>
        <w:t>L</w:t>
      </w:r>
      <w:r w:rsidR="009A2AEE">
        <w:t>’</w:t>
      </w:r>
      <w:r w:rsidR="004569B7">
        <w:t xml:space="preserve">organisateur est garant de la sécurité de ses invités et des lieux qu’il occupe. Il a la charge de faire évacuer immédiatement ses invités dès que l’alarme incendie est déclenchée et de contrôler qu’aucune personne ne reste dans les lieux. La municipalité gérante de la salle décline toute responsabilité en cas d’incidents ou d’accidents survenant dans les locaux dus au non-respect du présent règlement intérieur ou au cours de manifestations qui n’auraient pas été expressément autorisées. </w:t>
      </w:r>
    </w:p>
    <w:p w14:paraId="4CDA34A6" w14:textId="77777777" w:rsidR="00B756BA" w:rsidRDefault="00B756BA" w:rsidP="00F5471B">
      <w:pPr>
        <w:spacing w:after="120" w:line="240" w:lineRule="auto"/>
        <w:jc w:val="both"/>
      </w:pPr>
    </w:p>
    <w:p w14:paraId="44C01891" w14:textId="77777777" w:rsidR="00F5471B" w:rsidRDefault="00F5471B" w:rsidP="00F5471B">
      <w:pPr>
        <w:spacing w:after="120" w:line="240" w:lineRule="auto"/>
        <w:jc w:val="both"/>
      </w:pPr>
    </w:p>
    <w:p w14:paraId="455C7B5C" w14:textId="176E8132" w:rsidR="00A175C8" w:rsidRDefault="00A175C8" w:rsidP="00A175C8">
      <w:r>
        <w:t>Le Maire,</w:t>
      </w:r>
    </w:p>
    <w:p w14:paraId="055F068D" w14:textId="75E6A342" w:rsidR="00A07921" w:rsidRDefault="00A07921" w:rsidP="00A175C8">
      <w:r>
        <w:t>François MOIROUD</w:t>
      </w:r>
    </w:p>
    <w:p w14:paraId="231D5F6A" w14:textId="38E21F47" w:rsidR="00A175C8" w:rsidRDefault="00A175C8" w:rsidP="004577FA"/>
    <w:p w14:paraId="55D6C25B" w14:textId="2AEAF58D" w:rsidR="00A175C8" w:rsidRDefault="00A175C8" w:rsidP="004577FA"/>
    <w:p w14:paraId="12DAE98F" w14:textId="77777777" w:rsidR="00A175C8" w:rsidRDefault="00A175C8" w:rsidP="004577FA"/>
    <w:p w14:paraId="7B9E8383" w14:textId="4DA531BE" w:rsidR="004577FA" w:rsidRDefault="001D426B" w:rsidP="004577FA">
      <w:r w:rsidRPr="009022C6">
        <w:rPr>
          <w:b/>
          <w:bCs/>
        </w:rPr>
        <w:t>Date et s</w:t>
      </w:r>
      <w:r w:rsidR="004577FA" w:rsidRPr="009022C6">
        <w:rPr>
          <w:b/>
          <w:bCs/>
        </w:rPr>
        <w:t>ignature de l’utilisateur</w:t>
      </w:r>
      <w:r w:rsidR="004577FA">
        <w:t xml:space="preserve"> : </w:t>
      </w:r>
    </w:p>
    <w:p w14:paraId="73456489" w14:textId="282D3B80" w:rsidR="00A62129" w:rsidRDefault="00A62129" w:rsidP="004577FA"/>
    <w:p w14:paraId="6A506D85" w14:textId="09ED650D" w:rsidR="00204778" w:rsidRDefault="00900B1C" w:rsidP="004577FA">
      <w:r w:rsidRPr="00F87CAF">
        <w:rPr>
          <w:noProof/>
          <w:color w:val="808080" w:themeColor="background1" w:themeShade="80"/>
          <w:lang w:eastAsia="fr-FR"/>
        </w:rPr>
        <mc:AlternateContent>
          <mc:Choice Requires="wps">
            <w:drawing>
              <wp:anchor distT="45720" distB="45720" distL="114300" distR="114300" simplePos="0" relativeHeight="251671552" behindDoc="0" locked="0" layoutInCell="1" allowOverlap="1" wp14:anchorId="55831C2A" wp14:editId="6F9FA564">
                <wp:simplePos x="0" y="0"/>
                <wp:positionH relativeFrom="margin">
                  <wp:posOffset>5774690</wp:posOffset>
                </wp:positionH>
                <wp:positionV relativeFrom="paragraph">
                  <wp:posOffset>4714240</wp:posOffset>
                </wp:positionV>
                <wp:extent cx="730250" cy="425450"/>
                <wp:effectExtent l="0" t="0" r="12700" b="12700"/>
                <wp:wrapNone/>
                <wp:docPr id="430624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7BEF0A24" w14:textId="77777777" w:rsidR="00900B1C" w:rsidRPr="00F87CAF" w:rsidRDefault="00900B1C" w:rsidP="00900B1C">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31C2A" id="_x0000_s1030" type="#_x0000_t202" style="position:absolute;margin-left:454.7pt;margin-top:371.2pt;width:57.5pt;height:3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5KEAIAACU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">
                <v:textbox>
                  <w:txbxContent>
                    <w:p w14:paraId="7BEF0A24" w14:textId="77777777" w:rsidR="00900B1C" w:rsidRPr="00F87CAF" w:rsidRDefault="00900B1C" w:rsidP="00900B1C">
                      <w:pPr>
                        <w:rPr>
                          <w:sz w:val="18"/>
                          <w:szCs w:val="18"/>
                        </w:rPr>
                      </w:pPr>
                      <w:r w:rsidRPr="00F87CAF">
                        <w:rPr>
                          <w:sz w:val="18"/>
                          <w:szCs w:val="18"/>
                        </w:rPr>
                        <w:t>Paraphe</w:t>
                      </w:r>
                    </w:p>
                  </w:txbxContent>
                </v:textbox>
                <w10:wrap anchorx="margin"/>
              </v:shape>
            </w:pict>
          </mc:Fallback>
        </mc:AlternateContent>
      </w:r>
    </w:p>
    <w:p w14:paraId="49E3B0E9" w14:textId="77777777" w:rsidR="00A07921" w:rsidRDefault="00A07921" w:rsidP="004577FA">
      <w:pPr>
        <w:sectPr w:rsidR="00A07921" w:rsidSect="008A5A96">
          <w:footerReference w:type="default" r:id="rId11"/>
          <w:pgSz w:w="11906" w:h="16838"/>
          <w:pgMar w:top="426" w:right="849" w:bottom="1276" w:left="851" w:header="510" w:footer="550" w:gutter="0"/>
          <w:cols w:space="708"/>
          <w:docGrid w:linePitch="360"/>
        </w:sectPr>
      </w:pPr>
    </w:p>
    <w:p w14:paraId="3E0CA2A0" w14:textId="3050D370" w:rsidR="00204778" w:rsidRDefault="00204778" w:rsidP="00204778">
      <w:pPr>
        <w:pStyle w:val="Titre1"/>
        <w:jc w:val="center"/>
      </w:pPr>
      <w:bookmarkStart w:id="22" w:name="_Toc58878107"/>
      <w:r>
        <w:lastRenderedPageBreak/>
        <w:t xml:space="preserve">ANNEXE 1 : GRILLE TARIFAIRE </w:t>
      </w:r>
      <w:r w:rsidRPr="007D6823">
        <w:t>POUR LA LOCATION</w:t>
      </w:r>
      <w:r>
        <w:t xml:space="preserve"> DE LA SALLE POLYVALENTE DE YENNE</w:t>
      </w:r>
      <w:bookmarkEnd w:id="22"/>
    </w:p>
    <w:p w14:paraId="19B9DF76" w14:textId="104BC882" w:rsidR="00204778" w:rsidRDefault="00204778" w:rsidP="00204778"/>
    <w:p w14:paraId="4657ED8E" w14:textId="377B25FF" w:rsidR="0025149A" w:rsidRPr="0025149A" w:rsidRDefault="0025149A" w:rsidP="00204778">
      <w:pPr>
        <w:rPr>
          <w:b/>
          <w:bCs/>
        </w:rPr>
      </w:pPr>
      <w:r w:rsidRPr="0025149A">
        <w:rPr>
          <w:b/>
          <w:bCs/>
        </w:rPr>
        <w:t xml:space="preserve">TARIF LOCATION DE LA SALLE POLYVALENTE </w:t>
      </w:r>
    </w:p>
    <w:p w14:paraId="472B5CA8" w14:textId="258ED622" w:rsidR="00204778" w:rsidRDefault="00204778" w:rsidP="00204778"/>
    <w:tbl>
      <w:tblPr>
        <w:tblStyle w:val="Grilledutableau"/>
        <w:tblW w:w="0" w:type="auto"/>
        <w:tblLook w:val="04A0" w:firstRow="1" w:lastRow="0" w:firstColumn="1" w:lastColumn="0" w:noHBand="0" w:noVBand="1"/>
      </w:tblPr>
      <w:tblGrid>
        <w:gridCol w:w="3402"/>
        <w:gridCol w:w="1265"/>
        <w:gridCol w:w="1843"/>
        <w:gridCol w:w="1635"/>
        <w:gridCol w:w="1792"/>
        <w:gridCol w:w="1793"/>
        <w:gridCol w:w="1862"/>
      </w:tblGrid>
      <w:tr w:rsidR="007A6640" w14:paraId="55507920" w14:textId="77777777" w:rsidTr="008B4322">
        <w:tc>
          <w:tcPr>
            <w:tcW w:w="3402" w:type="dxa"/>
            <w:tcBorders>
              <w:top w:val="nil"/>
              <w:left w:val="nil"/>
              <w:bottom w:val="single" w:sz="12" w:space="0" w:color="002060"/>
              <w:right w:val="single" w:sz="12" w:space="0" w:color="002060"/>
            </w:tcBorders>
          </w:tcPr>
          <w:p w14:paraId="63293E67" w14:textId="77777777" w:rsidR="007A6640" w:rsidRDefault="007A6640" w:rsidP="007A6640"/>
        </w:tc>
        <w:tc>
          <w:tcPr>
            <w:tcW w:w="945" w:type="dxa"/>
            <w:tcBorders>
              <w:top w:val="single" w:sz="12" w:space="0" w:color="002060"/>
              <w:left w:val="single" w:sz="12" w:space="0" w:color="002060"/>
              <w:bottom w:val="single" w:sz="12" w:space="0" w:color="002060"/>
              <w:right w:val="dotted" w:sz="4" w:space="0" w:color="002060"/>
            </w:tcBorders>
            <w:shd w:val="clear" w:color="auto" w:fill="DEEAF6" w:themeFill="accent5" w:themeFillTint="33"/>
          </w:tcPr>
          <w:p w14:paraId="404BD5A0" w14:textId="367396B2" w:rsidR="007A6640" w:rsidRDefault="007A6640" w:rsidP="00701478">
            <w:pPr>
              <w:jc w:val="center"/>
            </w:pPr>
            <w:r w:rsidRPr="00257BB5">
              <w:rPr>
                <w:b/>
                <w:bCs/>
              </w:rPr>
              <w:t>Association de Yenne</w:t>
            </w:r>
          </w:p>
        </w:tc>
        <w:tc>
          <w:tcPr>
            <w:tcW w:w="1843" w:type="dxa"/>
            <w:tcBorders>
              <w:top w:val="single" w:sz="12" w:space="0" w:color="002060"/>
              <w:left w:val="dotted" w:sz="4" w:space="0" w:color="002060"/>
              <w:bottom w:val="single" w:sz="12" w:space="0" w:color="002060"/>
              <w:right w:val="dotted" w:sz="4" w:space="0" w:color="002060"/>
            </w:tcBorders>
            <w:shd w:val="clear" w:color="auto" w:fill="DEEAF6" w:themeFill="accent5" w:themeFillTint="33"/>
          </w:tcPr>
          <w:p w14:paraId="2932407B" w14:textId="39027063" w:rsidR="007A6640" w:rsidRPr="00257BB5" w:rsidRDefault="007A6640" w:rsidP="007A6640">
            <w:pPr>
              <w:jc w:val="center"/>
              <w:rPr>
                <w:b/>
                <w:bCs/>
              </w:rPr>
            </w:pPr>
            <w:r w:rsidRPr="00257BB5">
              <w:rPr>
                <w:b/>
                <w:bCs/>
              </w:rPr>
              <w:t xml:space="preserve">Association de la </w:t>
            </w:r>
            <w:r>
              <w:rPr>
                <w:b/>
                <w:bCs/>
              </w:rPr>
              <w:t>CCY</w:t>
            </w:r>
          </w:p>
        </w:tc>
        <w:tc>
          <w:tcPr>
            <w:tcW w:w="1635" w:type="dxa"/>
            <w:tcBorders>
              <w:top w:val="single" w:sz="12" w:space="0" w:color="002060"/>
              <w:left w:val="dotted" w:sz="4" w:space="0" w:color="002060"/>
              <w:bottom w:val="single" w:sz="12" w:space="0" w:color="002060"/>
              <w:right w:val="single" w:sz="12" w:space="0" w:color="002060"/>
            </w:tcBorders>
            <w:shd w:val="clear" w:color="auto" w:fill="DEEAF6" w:themeFill="accent5" w:themeFillTint="33"/>
          </w:tcPr>
          <w:p w14:paraId="2C65504A" w14:textId="058E9632" w:rsidR="007A6640" w:rsidRPr="005D16DD" w:rsidRDefault="007A6640" w:rsidP="007A6640">
            <w:pPr>
              <w:jc w:val="center"/>
              <w:rPr>
                <w:b/>
                <w:bCs/>
              </w:rPr>
            </w:pPr>
            <w:r w:rsidRPr="005D16DD">
              <w:rPr>
                <w:b/>
                <w:bCs/>
              </w:rPr>
              <w:t>Associations extérieures</w:t>
            </w:r>
          </w:p>
        </w:tc>
        <w:tc>
          <w:tcPr>
            <w:tcW w:w="1792" w:type="dxa"/>
            <w:tcBorders>
              <w:top w:val="single" w:sz="12" w:space="0" w:color="002060"/>
              <w:left w:val="single" w:sz="12" w:space="0" w:color="002060"/>
              <w:bottom w:val="single" w:sz="12" w:space="0" w:color="002060"/>
              <w:right w:val="dotted" w:sz="4" w:space="0" w:color="002060"/>
            </w:tcBorders>
            <w:shd w:val="clear" w:color="auto" w:fill="DEEAF6" w:themeFill="accent5" w:themeFillTint="33"/>
          </w:tcPr>
          <w:p w14:paraId="6A368A58" w14:textId="59FF5887" w:rsidR="007A6640" w:rsidRPr="005D16DD" w:rsidRDefault="007A6640" w:rsidP="00701478">
            <w:pPr>
              <w:jc w:val="center"/>
              <w:rPr>
                <w:b/>
                <w:bCs/>
              </w:rPr>
            </w:pPr>
            <w:r w:rsidRPr="005D16DD">
              <w:rPr>
                <w:b/>
                <w:bCs/>
              </w:rPr>
              <w:t>Habitant de Yenne</w:t>
            </w:r>
          </w:p>
        </w:tc>
        <w:tc>
          <w:tcPr>
            <w:tcW w:w="1793" w:type="dxa"/>
            <w:tcBorders>
              <w:top w:val="single" w:sz="12" w:space="0" w:color="002060"/>
              <w:left w:val="dotted" w:sz="4" w:space="0" w:color="002060"/>
              <w:bottom w:val="single" w:sz="12" w:space="0" w:color="002060"/>
              <w:right w:val="single" w:sz="12" w:space="0" w:color="002060"/>
            </w:tcBorders>
            <w:shd w:val="clear" w:color="auto" w:fill="DEEAF6" w:themeFill="accent5" w:themeFillTint="33"/>
          </w:tcPr>
          <w:p w14:paraId="7CB1DBD3" w14:textId="33F41919" w:rsidR="007A6640" w:rsidRPr="005D16DD" w:rsidRDefault="007A6640" w:rsidP="00701478">
            <w:pPr>
              <w:jc w:val="center"/>
              <w:rPr>
                <w:b/>
                <w:bCs/>
              </w:rPr>
            </w:pPr>
            <w:r w:rsidRPr="005D16DD">
              <w:rPr>
                <w:b/>
                <w:bCs/>
              </w:rPr>
              <w:t>Habitant de la CCY</w:t>
            </w:r>
          </w:p>
        </w:tc>
        <w:tc>
          <w:tcPr>
            <w:tcW w:w="1862" w:type="dxa"/>
            <w:tcBorders>
              <w:top w:val="single" w:sz="12" w:space="0" w:color="002060"/>
              <w:left w:val="single" w:sz="12" w:space="0" w:color="002060"/>
              <w:bottom w:val="single" w:sz="12" w:space="0" w:color="002060"/>
              <w:right w:val="single" w:sz="12" w:space="0" w:color="002060"/>
            </w:tcBorders>
            <w:shd w:val="clear" w:color="auto" w:fill="DEEAF6" w:themeFill="accent5" w:themeFillTint="33"/>
          </w:tcPr>
          <w:p w14:paraId="52FD2A66" w14:textId="739DDB27" w:rsidR="007A6640" w:rsidRPr="005D16DD" w:rsidRDefault="007A6640" w:rsidP="007A6640">
            <w:pPr>
              <w:jc w:val="center"/>
              <w:rPr>
                <w:b/>
                <w:bCs/>
              </w:rPr>
            </w:pPr>
            <w:r w:rsidRPr="005D16DD">
              <w:rPr>
                <w:b/>
                <w:bCs/>
              </w:rPr>
              <w:t>Autres demandeurs</w:t>
            </w:r>
          </w:p>
        </w:tc>
      </w:tr>
      <w:tr w:rsidR="007A6640" w14:paraId="0AABBA76" w14:textId="77777777" w:rsidTr="008B4322">
        <w:tc>
          <w:tcPr>
            <w:tcW w:w="3402" w:type="dxa"/>
            <w:tcBorders>
              <w:top w:val="single" w:sz="12" w:space="0" w:color="002060"/>
              <w:left w:val="single" w:sz="12" w:space="0" w:color="002060"/>
              <w:bottom w:val="dotted" w:sz="4" w:space="0" w:color="002060"/>
              <w:right w:val="single" w:sz="12" w:space="0" w:color="002060"/>
            </w:tcBorders>
            <w:shd w:val="clear" w:color="auto" w:fill="DEEAF6" w:themeFill="accent5" w:themeFillTint="33"/>
          </w:tcPr>
          <w:p w14:paraId="253F10DE" w14:textId="7055CD94" w:rsidR="007A6640" w:rsidRPr="0025149A" w:rsidRDefault="00AF0BD0" w:rsidP="007A6640">
            <w:pPr>
              <w:rPr>
                <w:b/>
                <w:bCs/>
              </w:rPr>
            </w:pPr>
            <w:r>
              <w:rPr>
                <w:b/>
                <w:bCs/>
              </w:rPr>
              <w:t>1</w:t>
            </w:r>
            <w:r w:rsidR="007A6640" w:rsidRPr="0025149A">
              <w:rPr>
                <w:b/>
                <w:bCs/>
              </w:rPr>
              <w:t xml:space="preserve"> utilisation</w:t>
            </w:r>
            <w:r w:rsidR="0021287C">
              <w:rPr>
                <w:b/>
                <w:bCs/>
              </w:rPr>
              <w:t xml:space="preserve"> annuelle</w:t>
            </w:r>
            <w:r>
              <w:rPr>
                <w:b/>
                <w:bCs/>
              </w:rPr>
              <w:t xml:space="preserve"> pour 1 journée ou 1 week-end</w:t>
            </w:r>
          </w:p>
        </w:tc>
        <w:tc>
          <w:tcPr>
            <w:tcW w:w="945" w:type="dxa"/>
            <w:tcBorders>
              <w:top w:val="single" w:sz="12" w:space="0" w:color="002060"/>
              <w:left w:val="single" w:sz="12" w:space="0" w:color="002060"/>
              <w:bottom w:val="dotted" w:sz="4" w:space="0" w:color="auto"/>
              <w:right w:val="dotted" w:sz="4" w:space="0" w:color="002060"/>
            </w:tcBorders>
            <w:vAlign w:val="center"/>
          </w:tcPr>
          <w:p w14:paraId="7F76E21F" w14:textId="00CE537E" w:rsidR="007A6640" w:rsidRDefault="007A6640" w:rsidP="007A6640">
            <w:pPr>
              <w:jc w:val="center"/>
            </w:pPr>
            <w:r>
              <w:t>GRATUIT</w:t>
            </w:r>
          </w:p>
        </w:tc>
        <w:tc>
          <w:tcPr>
            <w:tcW w:w="1843" w:type="dxa"/>
            <w:tcBorders>
              <w:top w:val="single" w:sz="12" w:space="0" w:color="002060"/>
              <w:left w:val="dotted" w:sz="4" w:space="0" w:color="002060"/>
              <w:bottom w:val="dotted" w:sz="4" w:space="0" w:color="auto"/>
              <w:right w:val="dotted" w:sz="4" w:space="0" w:color="002060"/>
            </w:tcBorders>
            <w:shd w:val="clear" w:color="auto" w:fill="D9D9D9" w:themeFill="background1" w:themeFillShade="D9"/>
            <w:vAlign w:val="center"/>
          </w:tcPr>
          <w:p w14:paraId="475622BA" w14:textId="4B233C9B" w:rsidR="007A6640" w:rsidRDefault="007A6640" w:rsidP="007A6640">
            <w:pPr>
              <w:jc w:val="center"/>
            </w:pPr>
          </w:p>
        </w:tc>
        <w:tc>
          <w:tcPr>
            <w:tcW w:w="1635" w:type="dxa"/>
            <w:tcBorders>
              <w:top w:val="single" w:sz="12" w:space="0" w:color="002060"/>
              <w:left w:val="dotted" w:sz="4" w:space="0" w:color="002060"/>
              <w:bottom w:val="dotted" w:sz="4" w:space="0" w:color="auto"/>
              <w:right w:val="single" w:sz="12" w:space="0" w:color="002060"/>
            </w:tcBorders>
            <w:shd w:val="clear" w:color="auto" w:fill="D9D9D9" w:themeFill="background1" w:themeFillShade="D9"/>
            <w:vAlign w:val="center"/>
          </w:tcPr>
          <w:p w14:paraId="543F771B" w14:textId="77777777" w:rsidR="007A6640" w:rsidRDefault="007A6640" w:rsidP="007A6640">
            <w:pPr>
              <w:jc w:val="center"/>
            </w:pPr>
          </w:p>
        </w:tc>
        <w:tc>
          <w:tcPr>
            <w:tcW w:w="1792" w:type="dxa"/>
            <w:tcBorders>
              <w:top w:val="single" w:sz="12" w:space="0" w:color="002060"/>
              <w:left w:val="single" w:sz="12" w:space="0" w:color="002060"/>
              <w:bottom w:val="dotted" w:sz="4" w:space="0" w:color="auto"/>
              <w:right w:val="dotted" w:sz="4" w:space="0" w:color="002060"/>
            </w:tcBorders>
            <w:shd w:val="clear" w:color="auto" w:fill="D9D9D9" w:themeFill="background1" w:themeFillShade="D9"/>
            <w:vAlign w:val="center"/>
          </w:tcPr>
          <w:p w14:paraId="72ED275E" w14:textId="67E51E00" w:rsidR="007A6640" w:rsidRDefault="007A6640" w:rsidP="007A6640">
            <w:pPr>
              <w:jc w:val="center"/>
            </w:pPr>
          </w:p>
        </w:tc>
        <w:tc>
          <w:tcPr>
            <w:tcW w:w="1793" w:type="dxa"/>
            <w:tcBorders>
              <w:top w:val="single" w:sz="12" w:space="0" w:color="002060"/>
              <w:left w:val="dotted" w:sz="4" w:space="0" w:color="002060"/>
              <w:bottom w:val="dotted" w:sz="4" w:space="0" w:color="auto"/>
              <w:right w:val="single" w:sz="12" w:space="0" w:color="002060"/>
            </w:tcBorders>
            <w:shd w:val="clear" w:color="auto" w:fill="D9D9D9" w:themeFill="background1" w:themeFillShade="D9"/>
            <w:vAlign w:val="center"/>
          </w:tcPr>
          <w:p w14:paraId="3613D1C2" w14:textId="77777777" w:rsidR="007A6640" w:rsidRPr="00701478" w:rsidRDefault="007A6640" w:rsidP="007A6640">
            <w:pPr>
              <w:jc w:val="center"/>
              <w:rPr>
                <w:b/>
                <w:bCs/>
              </w:rPr>
            </w:pPr>
          </w:p>
        </w:tc>
        <w:tc>
          <w:tcPr>
            <w:tcW w:w="1862" w:type="dxa"/>
            <w:tcBorders>
              <w:top w:val="single" w:sz="12" w:space="0" w:color="002060"/>
              <w:left w:val="single" w:sz="12" w:space="0" w:color="002060"/>
              <w:bottom w:val="dotted" w:sz="4" w:space="0" w:color="auto"/>
              <w:right w:val="single" w:sz="12" w:space="0" w:color="002060"/>
            </w:tcBorders>
            <w:shd w:val="clear" w:color="auto" w:fill="FFFFFF" w:themeFill="background1"/>
            <w:vAlign w:val="center"/>
          </w:tcPr>
          <w:p w14:paraId="7B60381F" w14:textId="00CA4887" w:rsidR="007A6640" w:rsidRDefault="007A6640" w:rsidP="007A6640">
            <w:pPr>
              <w:jc w:val="center"/>
            </w:pPr>
            <w:r>
              <w:t xml:space="preserve">GRATUIT </w:t>
            </w:r>
          </w:p>
          <w:p w14:paraId="0528D623" w14:textId="5E72F650" w:rsidR="007A6640" w:rsidRDefault="007A6640" w:rsidP="007A6640">
            <w:pPr>
              <w:jc w:val="center"/>
            </w:pPr>
            <w:proofErr w:type="gramStart"/>
            <w:r>
              <w:t>sur</w:t>
            </w:r>
            <w:proofErr w:type="gramEnd"/>
            <w:r>
              <w:t xml:space="preserve"> dérogation</w:t>
            </w:r>
          </w:p>
        </w:tc>
      </w:tr>
      <w:tr w:rsidR="007A6640" w14:paraId="6BCF4A16" w14:textId="77777777" w:rsidTr="008B4322">
        <w:tc>
          <w:tcPr>
            <w:tcW w:w="3402" w:type="dxa"/>
            <w:tcBorders>
              <w:top w:val="dotted" w:sz="4" w:space="0" w:color="002060"/>
              <w:left w:val="single" w:sz="12" w:space="0" w:color="002060"/>
              <w:bottom w:val="dotted" w:sz="4" w:space="0" w:color="002060"/>
              <w:right w:val="single" w:sz="12" w:space="0" w:color="002060"/>
            </w:tcBorders>
            <w:shd w:val="clear" w:color="auto" w:fill="DEEAF6" w:themeFill="accent5" w:themeFillTint="33"/>
          </w:tcPr>
          <w:p w14:paraId="13709509" w14:textId="67A0D825" w:rsidR="007A6640" w:rsidRPr="00257BB5" w:rsidRDefault="007A6640" w:rsidP="007A6640">
            <w:pPr>
              <w:rPr>
                <w:b/>
                <w:bCs/>
              </w:rPr>
            </w:pPr>
            <w:r w:rsidRPr="00257BB5">
              <w:rPr>
                <w:b/>
                <w:bCs/>
              </w:rPr>
              <w:t>1 jour week-end ou férié</w:t>
            </w:r>
          </w:p>
          <w:p w14:paraId="3EE931C0" w14:textId="2D458C60" w:rsidR="007A6640" w:rsidRDefault="007A6640" w:rsidP="007A6640">
            <w:r>
              <w:t>De 8h à 8h le lendemain</w:t>
            </w:r>
          </w:p>
        </w:tc>
        <w:tc>
          <w:tcPr>
            <w:tcW w:w="945" w:type="dxa"/>
            <w:tcBorders>
              <w:top w:val="dotted" w:sz="4" w:space="0" w:color="auto"/>
              <w:left w:val="single" w:sz="12" w:space="0" w:color="002060"/>
              <w:bottom w:val="dotted" w:sz="4" w:space="0" w:color="auto"/>
              <w:right w:val="dotted" w:sz="4" w:space="0" w:color="002060"/>
            </w:tcBorders>
            <w:vAlign w:val="center"/>
          </w:tcPr>
          <w:p w14:paraId="13265ECE" w14:textId="5FFF24F4" w:rsidR="007A6640" w:rsidRDefault="007A6640" w:rsidP="007A6640">
            <w:pPr>
              <w:jc w:val="center"/>
            </w:pPr>
            <w:r>
              <w:t>150€</w:t>
            </w:r>
          </w:p>
        </w:tc>
        <w:tc>
          <w:tcPr>
            <w:tcW w:w="1843" w:type="dxa"/>
            <w:tcBorders>
              <w:top w:val="dotted" w:sz="4" w:space="0" w:color="auto"/>
              <w:left w:val="dotted" w:sz="4" w:space="0" w:color="002060"/>
              <w:bottom w:val="dotted" w:sz="4" w:space="0" w:color="auto"/>
              <w:right w:val="dotted" w:sz="4" w:space="0" w:color="002060"/>
            </w:tcBorders>
            <w:vAlign w:val="center"/>
          </w:tcPr>
          <w:p w14:paraId="420FC653" w14:textId="24F971DC" w:rsidR="007A6640" w:rsidRDefault="007A6640" w:rsidP="007A6640">
            <w:pPr>
              <w:jc w:val="center"/>
            </w:pPr>
            <w:r>
              <w:t>200€</w:t>
            </w:r>
          </w:p>
        </w:tc>
        <w:tc>
          <w:tcPr>
            <w:tcW w:w="1635" w:type="dxa"/>
            <w:tcBorders>
              <w:top w:val="dotted" w:sz="4" w:space="0" w:color="auto"/>
              <w:left w:val="dotted" w:sz="4" w:space="0" w:color="002060"/>
              <w:bottom w:val="dotted" w:sz="4" w:space="0" w:color="auto"/>
              <w:right w:val="single" w:sz="12" w:space="0" w:color="002060"/>
            </w:tcBorders>
            <w:vAlign w:val="center"/>
          </w:tcPr>
          <w:p w14:paraId="4023A1DE" w14:textId="4A24B5DC" w:rsidR="007A6640" w:rsidRDefault="007A6640" w:rsidP="007A6640">
            <w:pPr>
              <w:jc w:val="center"/>
            </w:pPr>
            <w:r>
              <w:t>400€</w:t>
            </w:r>
          </w:p>
        </w:tc>
        <w:tc>
          <w:tcPr>
            <w:tcW w:w="1792" w:type="dxa"/>
            <w:tcBorders>
              <w:top w:val="dotted" w:sz="4" w:space="0" w:color="auto"/>
              <w:left w:val="single" w:sz="12" w:space="0" w:color="002060"/>
              <w:bottom w:val="dotted" w:sz="4" w:space="0" w:color="auto"/>
              <w:right w:val="dotted" w:sz="4" w:space="0" w:color="002060"/>
            </w:tcBorders>
            <w:vAlign w:val="center"/>
          </w:tcPr>
          <w:p w14:paraId="72382E8C" w14:textId="76EF808B" w:rsidR="007A6640" w:rsidRDefault="007A6640" w:rsidP="007A6640">
            <w:pPr>
              <w:jc w:val="center"/>
            </w:pPr>
            <w:r>
              <w:t>200€</w:t>
            </w:r>
          </w:p>
        </w:tc>
        <w:tc>
          <w:tcPr>
            <w:tcW w:w="1793" w:type="dxa"/>
            <w:tcBorders>
              <w:top w:val="dotted" w:sz="4" w:space="0" w:color="auto"/>
              <w:left w:val="dotted" w:sz="4" w:space="0" w:color="002060"/>
              <w:bottom w:val="dotted" w:sz="4" w:space="0" w:color="auto"/>
              <w:right w:val="single" w:sz="12" w:space="0" w:color="002060"/>
            </w:tcBorders>
            <w:vAlign w:val="center"/>
          </w:tcPr>
          <w:p w14:paraId="341E994D" w14:textId="42BA7FEC" w:rsidR="007A6640" w:rsidRPr="00701478" w:rsidRDefault="007A6640" w:rsidP="007A6640">
            <w:pPr>
              <w:jc w:val="center"/>
            </w:pPr>
            <w:r w:rsidRPr="00701478">
              <w:t>300€</w:t>
            </w:r>
          </w:p>
        </w:tc>
        <w:tc>
          <w:tcPr>
            <w:tcW w:w="1862" w:type="dxa"/>
            <w:tcBorders>
              <w:top w:val="dotted" w:sz="4" w:space="0" w:color="auto"/>
              <w:left w:val="single" w:sz="12" w:space="0" w:color="002060"/>
              <w:bottom w:val="dotted" w:sz="4" w:space="0" w:color="auto"/>
              <w:right w:val="single" w:sz="12" w:space="0" w:color="002060"/>
            </w:tcBorders>
            <w:vAlign w:val="center"/>
          </w:tcPr>
          <w:p w14:paraId="7B28EB14" w14:textId="254AAB22" w:rsidR="007A6640" w:rsidRDefault="007A6640" w:rsidP="007A6640">
            <w:pPr>
              <w:jc w:val="center"/>
            </w:pPr>
            <w:r>
              <w:t>400€</w:t>
            </w:r>
          </w:p>
        </w:tc>
      </w:tr>
      <w:tr w:rsidR="007A6640" w14:paraId="776219BF" w14:textId="77777777" w:rsidTr="008B4322">
        <w:tc>
          <w:tcPr>
            <w:tcW w:w="3402" w:type="dxa"/>
            <w:tcBorders>
              <w:top w:val="dotted" w:sz="4" w:space="0" w:color="002060"/>
              <w:left w:val="single" w:sz="12" w:space="0" w:color="002060"/>
              <w:bottom w:val="dotted" w:sz="4" w:space="0" w:color="002060"/>
              <w:right w:val="single" w:sz="12" w:space="0" w:color="002060"/>
            </w:tcBorders>
            <w:shd w:val="clear" w:color="auto" w:fill="DEEAF6" w:themeFill="accent5" w:themeFillTint="33"/>
          </w:tcPr>
          <w:p w14:paraId="294E3D0B" w14:textId="4098B409" w:rsidR="007A6640" w:rsidRPr="00257BB5" w:rsidRDefault="007A6640" w:rsidP="007A6640">
            <w:pPr>
              <w:rPr>
                <w:b/>
                <w:bCs/>
              </w:rPr>
            </w:pPr>
            <w:r w:rsidRPr="00257BB5">
              <w:rPr>
                <w:b/>
                <w:bCs/>
              </w:rPr>
              <w:t xml:space="preserve">2 jours week-end </w:t>
            </w:r>
          </w:p>
          <w:p w14:paraId="0B4393F3" w14:textId="1A24426B" w:rsidR="007A6640" w:rsidRDefault="007A6640" w:rsidP="007A6640">
            <w:r>
              <w:t xml:space="preserve">Du </w:t>
            </w:r>
            <w:r w:rsidR="008B4322">
              <w:t>vendredi 17h</w:t>
            </w:r>
            <w:r>
              <w:t xml:space="preserve"> au lundi matin</w:t>
            </w:r>
            <w:r w:rsidR="008B4322">
              <w:t xml:space="preserve"> 8h</w:t>
            </w:r>
          </w:p>
        </w:tc>
        <w:tc>
          <w:tcPr>
            <w:tcW w:w="945" w:type="dxa"/>
            <w:tcBorders>
              <w:top w:val="dotted" w:sz="4" w:space="0" w:color="auto"/>
              <w:left w:val="single" w:sz="12" w:space="0" w:color="002060"/>
              <w:bottom w:val="dotted" w:sz="4" w:space="0" w:color="auto"/>
              <w:right w:val="dotted" w:sz="4" w:space="0" w:color="002060"/>
            </w:tcBorders>
            <w:vAlign w:val="center"/>
          </w:tcPr>
          <w:p w14:paraId="3A8F8428" w14:textId="23FF6C82" w:rsidR="007A6640" w:rsidRDefault="007A6640" w:rsidP="007A6640">
            <w:pPr>
              <w:jc w:val="center"/>
            </w:pPr>
            <w:r>
              <w:t>260€</w:t>
            </w:r>
          </w:p>
        </w:tc>
        <w:tc>
          <w:tcPr>
            <w:tcW w:w="1843" w:type="dxa"/>
            <w:tcBorders>
              <w:top w:val="dotted" w:sz="4" w:space="0" w:color="auto"/>
              <w:left w:val="dotted" w:sz="4" w:space="0" w:color="002060"/>
              <w:bottom w:val="dotted" w:sz="4" w:space="0" w:color="auto"/>
              <w:right w:val="dotted" w:sz="4" w:space="0" w:color="002060"/>
            </w:tcBorders>
            <w:vAlign w:val="center"/>
          </w:tcPr>
          <w:p w14:paraId="7EEFB418" w14:textId="4F817572" w:rsidR="007A6640" w:rsidRDefault="007A6640" w:rsidP="007A6640">
            <w:pPr>
              <w:jc w:val="center"/>
            </w:pPr>
            <w:r>
              <w:t>350€</w:t>
            </w:r>
          </w:p>
        </w:tc>
        <w:tc>
          <w:tcPr>
            <w:tcW w:w="1635" w:type="dxa"/>
            <w:tcBorders>
              <w:top w:val="dotted" w:sz="4" w:space="0" w:color="auto"/>
              <w:left w:val="dotted" w:sz="4" w:space="0" w:color="002060"/>
              <w:bottom w:val="dotted" w:sz="4" w:space="0" w:color="auto"/>
              <w:right w:val="single" w:sz="12" w:space="0" w:color="002060"/>
            </w:tcBorders>
            <w:vAlign w:val="center"/>
          </w:tcPr>
          <w:p w14:paraId="1C531A46" w14:textId="7D618D83" w:rsidR="007A6640" w:rsidRDefault="007A6640" w:rsidP="007A6640">
            <w:pPr>
              <w:jc w:val="center"/>
            </w:pPr>
            <w:r>
              <w:t>700€</w:t>
            </w:r>
          </w:p>
        </w:tc>
        <w:tc>
          <w:tcPr>
            <w:tcW w:w="1792" w:type="dxa"/>
            <w:tcBorders>
              <w:top w:val="dotted" w:sz="4" w:space="0" w:color="auto"/>
              <w:left w:val="single" w:sz="12" w:space="0" w:color="002060"/>
              <w:bottom w:val="dotted" w:sz="4" w:space="0" w:color="auto"/>
              <w:right w:val="dotted" w:sz="4" w:space="0" w:color="002060"/>
            </w:tcBorders>
            <w:vAlign w:val="center"/>
          </w:tcPr>
          <w:p w14:paraId="61E6A607" w14:textId="30E51839" w:rsidR="007A6640" w:rsidRDefault="007A6640" w:rsidP="007A6640">
            <w:pPr>
              <w:jc w:val="center"/>
            </w:pPr>
            <w:r>
              <w:t>350€</w:t>
            </w:r>
          </w:p>
        </w:tc>
        <w:tc>
          <w:tcPr>
            <w:tcW w:w="1793" w:type="dxa"/>
            <w:tcBorders>
              <w:top w:val="dotted" w:sz="4" w:space="0" w:color="auto"/>
              <w:left w:val="dotted" w:sz="4" w:space="0" w:color="002060"/>
              <w:bottom w:val="dotted" w:sz="4" w:space="0" w:color="auto"/>
              <w:right w:val="single" w:sz="12" w:space="0" w:color="002060"/>
            </w:tcBorders>
            <w:vAlign w:val="center"/>
          </w:tcPr>
          <w:p w14:paraId="3CD7682C" w14:textId="0214CB0E" w:rsidR="007A6640" w:rsidRPr="00701478" w:rsidRDefault="007A6640" w:rsidP="007A6640">
            <w:pPr>
              <w:jc w:val="center"/>
            </w:pPr>
            <w:r w:rsidRPr="00701478">
              <w:t>525€</w:t>
            </w:r>
          </w:p>
        </w:tc>
        <w:tc>
          <w:tcPr>
            <w:tcW w:w="1862" w:type="dxa"/>
            <w:tcBorders>
              <w:top w:val="dotted" w:sz="4" w:space="0" w:color="auto"/>
              <w:left w:val="single" w:sz="12" w:space="0" w:color="002060"/>
              <w:bottom w:val="dotted" w:sz="4" w:space="0" w:color="auto"/>
              <w:right w:val="single" w:sz="12" w:space="0" w:color="002060"/>
            </w:tcBorders>
            <w:vAlign w:val="center"/>
          </w:tcPr>
          <w:p w14:paraId="2451F649" w14:textId="3C9404FA" w:rsidR="007A6640" w:rsidRDefault="007A6640" w:rsidP="007A6640">
            <w:pPr>
              <w:jc w:val="center"/>
            </w:pPr>
            <w:r>
              <w:t>700€</w:t>
            </w:r>
          </w:p>
        </w:tc>
      </w:tr>
      <w:tr w:rsidR="007A6640" w14:paraId="23EB7347" w14:textId="77777777" w:rsidTr="008B4322">
        <w:tc>
          <w:tcPr>
            <w:tcW w:w="3402" w:type="dxa"/>
            <w:tcBorders>
              <w:top w:val="dotted" w:sz="4" w:space="0" w:color="002060"/>
              <w:left w:val="single" w:sz="12" w:space="0" w:color="002060"/>
              <w:bottom w:val="dotted" w:sz="4" w:space="0" w:color="002060"/>
              <w:right w:val="single" w:sz="12" w:space="0" w:color="002060"/>
            </w:tcBorders>
            <w:shd w:val="clear" w:color="auto" w:fill="DEEAF6" w:themeFill="accent5" w:themeFillTint="33"/>
          </w:tcPr>
          <w:p w14:paraId="276D7CF7" w14:textId="33AD80E8" w:rsidR="007A6640" w:rsidRPr="00257BB5" w:rsidRDefault="007A6640" w:rsidP="007A6640">
            <w:pPr>
              <w:rPr>
                <w:b/>
                <w:bCs/>
              </w:rPr>
            </w:pPr>
            <w:r w:rsidRPr="00257BB5">
              <w:rPr>
                <w:b/>
                <w:bCs/>
              </w:rPr>
              <w:t>1 jour semaine</w:t>
            </w:r>
          </w:p>
          <w:p w14:paraId="7F61E621" w14:textId="3EB7C50B" w:rsidR="007A6640" w:rsidRDefault="007A6640" w:rsidP="007A6640">
            <w:r>
              <w:t>De 8h au lendemain 8h</w:t>
            </w:r>
          </w:p>
        </w:tc>
        <w:tc>
          <w:tcPr>
            <w:tcW w:w="945" w:type="dxa"/>
            <w:tcBorders>
              <w:top w:val="dotted" w:sz="4" w:space="0" w:color="auto"/>
              <w:left w:val="single" w:sz="12" w:space="0" w:color="002060"/>
              <w:bottom w:val="dotted" w:sz="4" w:space="0" w:color="auto"/>
              <w:right w:val="dotted" w:sz="4" w:space="0" w:color="002060"/>
            </w:tcBorders>
            <w:vAlign w:val="center"/>
          </w:tcPr>
          <w:p w14:paraId="69C67626" w14:textId="5AD5B4EC" w:rsidR="007A6640" w:rsidRDefault="007A6640" w:rsidP="007A6640">
            <w:pPr>
              <w:jc w:val="center"/>
            </w:pPr>
            <w:r>
              <w:t>120€</w:t>
            </w:r>
          </w:p>
        </w:tc>
        <w:tc>
          <w:tcPr>
            <w:tcW w:w="1843" w:type="dxa"/>
            <w:tcBorders>
              <w:top w:val="dotted" w:sz="4" w:space="0" w:color="auto"/>
              <w:left w:val="dotted" w:sz="4" w:space="0" w:color="002060"/>
              <w:bottom w:val="dotted" w:sz="4" w:space="0" w:color="auto"/>
              <w:right w:val="dotted" w:sz="4" w:space="0" w:color="002060"/>
            </w:tcBorders>
            <w:vAlign w:val="center"/>
          </w:tcPr>
          <w:p w14:paraId="1F3CFC53" w14:textId="693F31A0" w:rsidR="007A6640" w:rsidRDefault="007A6640" w:rsidP="007A6640">
            <w:pPr>
              <w:jc w:val="center"/>
            </w:pPr>
            <w:r>
              <w:t>160€</w:t>
            </w:r>
          </w:p>
        </w:tc>
        <w:tc>
          <w:tcPr>
            <w:tcW w:w="1635" w:type="dxa"/>
            <w:tcBorders>
              <w:top w:val="dotted" w:sz="4" w:space="0" w:color="auto"/>
              <w:left w:val="dotted" w:sz="4" w:space="0" w:color="002060"/>
              <w:bottom w:val="dotted" w:sz="4" w:space="0" w:color="auto"/>
              <w:right w:val="single" w:sz="12" w:space="0" w:color="002060"/>
            </w:tcBorders>
            <w:vAlign w:val="center"/>
          </w:tcPr>
          <w:p w14:paraId="63F64FE1" w14:textId="227EDD91" w:rsidR="007A6640" w:rsidRDefault="007A6640" w:rsidP="007A6640">
            <w:pPr>
              <w:jc w:val="center"/>
            </w:pPr>
            <w:r>
              <w:t>320€</w:t>
            </w:r>
          </w:p>
        </w:tc>
        <w:tc>
          <w:tcPr>
            <w:tcW w:w="1792" w:type="dxa"/>
            <w:tcBorders>
              <w:top w:val="dotted" w:sz="4" w:space="0" w:color="auto"/>
              <w:left w:val="single" w:sz="12" w:space="0" w:color="002060"/>
              <w:bottom w:val="dotted" w:sz="4" w:space="0" w:color="auto"/>
              <w:right w:val="dotted" w:sz="4" w:space="0" w:color="002060"/>
            </w:tcBorders>
            <w:vAlign w:val="center"/>
          </w:tcPr>
          <w:p w14:paraId="243CA83F" w14:textId="0A013EF2" w:rsidR="007A6640" w:rsidRDefault="007A6640" w:rsidP="007A6640">
            <w:pPr>
              <w:jc w:val="center"/>
            </w:pPr>
            <w:r>
              <w:t>160€</w:t>
            </w:r>
          </w:p>
        </w:tc>
        <w:tc>
          <w:tcPr>
            <w:tcW w:w="1793" w:type="dxa"/>
            <w:tcBorders>
              <w:top w:val="dotted" w:sz="4" w:space="0" w:color="auto"/>
              <w:left w:val="dotted" w:sz="4" w:space="0" w:color="002060"/>
              <w:bottom w:val="dotted" w:sz="4" w:space="0" w:color="auto"/>
              <w:right w:val="single" w:sz="12" w:space="0" w:color="002060"/>
            </w:tcBorders>
            <w:vAlign w:val="center"/>
          </w:tcPr>
          <w:p w14:paraId="39B73C25" w14:textId="28E64242" w:rsidR="007A6640" w:rsidRPr="00701478" w:rsidRDefault="007A6640" w:rsidP="007A6640">
            <w:pPr>
              <w:jc w:val="center"/>
            </w:pPr>
            <w:r w:rsidRPr="00701478">
              <w:t>240€</w:t>
            </w:r>
          </w:p>
        </w:tc>
        <w:tc>
          <w:tcPr>
            <w:tcW w:w="1862" w:type="dxa"/>
            <w:tcBorders>
              <w:top w:val="dotted" w:sz="4" w:space="0" w:color="auto"/>
              <w:left w:val="single" w:sz="12" w:space="0" w:color="002060"/>
              <w:bottom w:val="dotted" w:sz="4" w:space="0" w:color="auto"/>
              <w:right w:val="single" w:sz="12" w:space="0" w:color="002060"/>
            </w:tcBorders>
            <w:vAlign w:val="center"/>
          </w:tcPr>
          <w:p w14:paraId="5009D2DE" w14:textId="158FCB8E" w:rsidR="007A6640" w:rsidRDefault="007A6640" w:rsidP="007A6640">
            <w:pPr>
              <w:jc w:val="center"/>
            </w:pPr>
            <w:r>
              <w:t>320€</w:t>
            </w:r>
          </w:p>
        </w:tc>
      </w:tr>
      <w:tr w:rsidR="007A6640" w14:paraId="7A831F40" w14:textId="77777777" w:rsidTr="008B4322">
        <w:tc>
          <w:tcPr>
            <w:tcW w:w="3402" w:type="dxa"/>
            <w:tcBorders>
              <w:top w:val="dotted" w:sz="4" w:space="0" w:color="002060"/>
              <w:left w:val="single" w:sz="12" w:space="0" w:color="002060"/>
              <w:bottom w:val="single" w:sz="12" w:space="0" w:color="002060"/>
              <w:right w:val="single" w:sz="12" w:space="0" w:color="002060"/>
            </w:tcBorders>
            <w:shd w:val="clear" w:color="auto" w:fill="DEEAF6" w:themeFill="accent5" w:themeFillTint="33"/>
          </w:tcPr>
          <w:p w14:paraId="1AB24276" w14:textId="1958D8A3" w:rsidR="007A6640" w:rsidRPr="00257BB5" w:rsidRDefault="007A6640" w:rsidP="007A6640">
            <w:pPr>
              <w:rPr>
                <w:b/>
                <w:bCs/>
              </w:rPr>
            </w:pPr>
            <w:r w:rsidRPr="00257BB5">
              <w:rPr>
                <w:b/>
                <w:bCs/>
              </w:rPr>
              <w:t>Demi-journée</w:t>
            </w:r>
          </w:p>
        </w:tc>
        <w:tc>
          <w:tcPr>
            <w:tcW w:w="945" w:type="dxa"/>
            <w:tcBorders>
              <w:top w:val="dotted" w:sz="4" w:space="0" w:color="auto"/>
              <w:left w:val="single" w:sz="12" w:space="0" w:color="002060"/>
              <w:bottom w:val="single" w:sz="12" w:space="0" w:color="002060"/>
              <w:right w:val="dotted" w:sz="4" w:space="0" w:color="002060"/>
            </w:tcBorders>
            <w:vAlign w:val="center"/>
          </w:tcPr>
          <w:p w14:paraId="43AC7046" w14:textId="70969DCE" w:rsidR="007A6640" w:rsidRDefault="007A6640" w:rsidP="007A6640">
            <w:pPr>
              <w:jc w:val="center"/>
            </w:pPr>
            <w:r>
              <w:t>100€</w:t>
            </w:r>
          </w:p>
        </w:tc>
        <w:tc>
          <w:tcPr>
            <w:tcW w:w="1843" w:type="dxa"/>
            <w:tcBorders>
              <w:top w:val="dotted" w:sz="4" w:space="0" w:color="auto"/>
              <w:left w:val="dotted" w:sz="4" w:space="0" w:color="002060"/>
              <w:bottom w:val="single" w:sz="12" w:space="0" w:color="002060"/>
              <w:right w:val="dotted" w:sz="4" w:space="0" w:color="002060"/>
            </w:tcBorders>
            <w:vAlign w:val="center"/>
          </w:tcPr>
          <w:p w14:paraId="4299C04D" w14:textId="0456CC20" w:rsidR="007A6640" w:rsidRDefault="007A6640" w:rsidP="007A6640">
            <w:pPr>
              <w:jc w:val="center"/>
            </w:pPr>
            <w:r>
              <w:t>150€</w:t>
            </w:r>
          </w:p>
        </w:tc>
        <w:tc>
          <w:tcPr>
            <w:tcW w:w="1635" w:type="dxa"/>
            <w:tcBorders>
              <w:top w:val="dotted" w:sz="4" w:space="0" w:color="auto"/>
              <w:left w:val="dotted" w:sz="4" w:space="0" w:color="002060"/>
              <w:bottom w:val="single" w:sz="12" w:space="0" w:color="002060"/>
              <w:right w:val="single" w:sz="12" w:space="0" w:color="002060"/>
            </w:tcBorders>
            <w:vAlign w:val="center"/>
          </w:tcPr>
          <w:p w14:paraId="2C4A5C6B" w14:textId="7806CAA1" w:rsidR="007A6640" w:rsidRDefault="007A6640" w:rsidP="007A6640">
            <w:pPr>
              <w:jc w:val="center"/>
            </w:pPr>
            <w:r>
              <w:t>300€</w:t>
            </w:r>
          </w:p>
        </w:tc>
        <w:tc>
          <w:tcPr>
            <w:tcW w:w="1792" w:type="dxa"/>
            <w:tcBorders>
              <w:top w:val="dotted" w:sz="4" w:space="0" w:color="auto"/>
              <w:left w:val="single" w:sz="12" w:space="0" w:color="002060"/>
              <w:bottom w:val="single" w:sz="12" w:space="0" w:color="002060"/>
              <w:right w:val="dotted" w:sz="4" w:space="0" w:color="002060"/>
            </w:tcBorders>
            <w:vAlign w:val="center"/>
          </w:tcPr>
          <w:p w14:paraId="532ACF28" w14:textId="47B11E1D" w:rsidR="007A6640" w:rsidRDefault="007A6640" w:rsidP="007A6640">
            <w:pPr>
              <w:jc w:val="center"/>
            </w:pPr>
            <w:r>
              <w:t>100€</w:t>
            </w:r>
          </w:p>
        </w:tc>
        <w:tc>
          <w:tcPr>
            <w:tcW w:w="1793" w:type="dxa"/>
            <w:tcBorders>
              <w:top w:val="dotted" w:sz="4" w:space="0" w:color="auto"/>
              <w:left w:val="dotted" w:sz="4" w:space="0" w:color="002060"/>
              <w:bottom w:val="single" w:sz="12" w:space="0" w:color="002060"/>
              <w:right w:val="single" w:sz="12" w:space="0" w:color="002060"/>
            </w:tcBorders>
            <w:vAlign w:val="center"/>
          </w:tcPr>
          <w:p w14:paraId="0442731F" w14:textId="20E84845" w:rsidR="007A6640" w:rsidRPr="00701478" w:rsidRDefault="007A6640" w:rsidP="007A6640">
            <w:pPr>
              <w:jc w:val="center"/>
            </w:pPr>
            <w:r w:rsidRPr="00701478">
              <w:t>200€</w:t>
            </w:r>
          </w:p>
        </w:tc>
        <w:tc>
          <w:tcPr>
            <w:tcW w:w="1862" w:type="dxa"/>
            <w:tcBorders>
              <w:top w:val="dotted" w:sz="4" w:space="0" w:color="auto"/>
              <w:left w:val="single" w:sz="12" w:space="0" w:color="002060"/>
              <w:bottom w:val="single" w:sz="12" w:space="0" w:color="002060"/>
              <w:right w:val="single" w:sz="12" w:space="0" w:color="002060"/>
            </w:tcBorders>
            <w:vAlign w:val="center"/>
          </w:tcPr>
          <w:p w14:paraId="6B280CE2" w14:textId="4880CD2B" w:rsidR="007A6640" w:rsidRDefault="007A6640" w:rsidP="007A6640">
            <w:pPr>
              <w:jc w:val="center"/>
            </w:pPr>
            <w:r>
              <w:t>300€</w:t>
            </w:r>
          </w:p>
        </w:tc>
      </w:tr>
    </w:tbl>
    <w:p w14:paraId="73B9A579" w14:textId="340E0BF8" w:rsidR="00A07921" w:rsidRDefault="00A07921" w:rsidP="00204778"/>
    <w:p w14:paraId="2623F5F6" w14:textId="3624B5DD" w:rsidR="0025149A" w:rsidRPr="0025149A" w:rsidRDefault="0025149A" w:rsidP="0025149A">
      <w:pPr>
        <w:rPr>
          <w:b/>
          <w:bCs/>
        </w:rPr>
      </w:pPr>
      <w:r>
        <w:rPr>
          <w:b/>
          <w:bCs/>
        </w:rPr>
        <w:t>MONTANT DES CAUTIONS</w:t>
      </w:r>
    </w:p>
    <w:p w14:paraId="10B8528D" w14:textId="2BC04BBC" w:rsidR="00BB3768" w:rsidRDefault="00BB3768" w:rsidP="00BB3768">
      <w:pPr>
        <w:pStyle w:val="Paragraphedeliste"/>
        <w:numPr>
          <w:ilvl w:val="0"/>
          <w:numId w:val="4"/>
        </w:numPr>
        <w:spacing w:after="120" w:line="240" w:lineRule="auto"/>
        <w:jc w:val="both"/>
      </w:pPr>
      <w:r>
        <w:t xml:space="preserve">300€ pour </w:t>
      </w:r>
      <w:r w:rsidR="0025149A">
        <w:t>la caution « ménage »</w:t>
      </w:r>
      <w:r>
        <w:t>.</w:t>
      </w:r>
    </w:p>
    <w:p w14:paraId="0A43A273" w14:textId="632F74D8" w:rsidR="00BB3768" w:rsidRDefault="00BB3768" w:rsidP="00BB3768">
      <w:pPr>
        <w:pStyle w:val="Paragraphedeliste"/>
        <w:numPr>
          <w:ilvl w:val="0"/>
          <w:numId w:val="4"/>
        </w:numPr>
        <w:spacing w:after="120" w:line="240" w:lineRule="auto"/>
        <w:jc w:val="both"/>
      </w:pPr>
      <w:r>
        <w:t xml:space="preserve">700€ pour </w:t>
      </w:r>
      <w:r w:rsidR="0025149A">
        <w:t>la caution « d</w:t>
      </w:r>
      <w:r>
        <w:t>égradations</w:t>
      </w:r>
      <w:r w:rsidR="0025149A">
        <w:t> »</w:t>
      </w:r>
      <w:r>
        <w:t xml:space="preserve">.  </w:t>
      </w:r>
    </w:p>
    <w:p w14:paraId="05FE4B82" w14:textId="5E13C23D" w:rsidR="00204778" w:rsidRDefault="00701478" w:rsidP="004577FA">
      <w:r w:rsidRPr="00F87CAF">
        <w:rPr>
          <w:noProof/>
          <w:color w:val="808080" w:themeColor="background1" w:themeShade="80"/>
          <w:lang w:eastAsia="fr-FR"/>
        </w:rPr>
        <mc:AlternateContent>
          <mc:Choice Requires="wps">
            <w:drawing>
              <wp:anchor distT="45720" distB="45720" distL="114300" distR="114300" simplePos="0" relativeHeight="251669504" behindDoc="0" locked="0" layoutInCell="1" allowOverlap="1" wp14:anchorId="3C33337B" wp14:editId="015E9E01">
                <wp:simplePos x="0" y="0"/>
                <wp:positionH relativeFrom="margin">
                  <wp:posOffset>8839835</wp:posOffset>
                </wp:positionH>
                <wp:positionV relativeFrom="paragraph">
                  <wp:posOffset>1982470</wp:posOffset>
                </wp:positionV>
                <wp:extent cx="730250" cy="425450"/>
                <wp:effectExtent l="0" t="0" r="12700" b="127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25450"/>
                        </a:xfrm>
                        <a:prstGeom prst="rect">
                          <a:avLst/>
                        </a:prstGeom>
                        <a:solidFill>
                          <a:srgbClr val="FFFFFF"/>
                        </a:solidFill>
                        <a:ln w="9525">
                          <a:solidFill>
                            <a:srgbClr val="000000"/>
                          </a:solidFill>
                          <a:miter lim="800000"/>
                          <a:headEnd/>
                          <a:tailEnd/>
                        </a:ln>
                      </wps:spPr>
                      <wps:txbx>
                        <w:txbxContent>
                          <w:p w14:paraId="0CFAB638" w14:textId="77777777" w:rsidR="00701478" w:rsidRPr="00F87CAF" w:rsidRDefault="00701478" w:rsidP="00701478">
                            <w:pPr>
                              <w:rPr>
                                <w:sz w:val="18"/>
                                <w:szCs w:val="18"/>
                              </w:rPr>
                            </w:pPr>
                            <w:r w:rsidRPr="00F87CAF">
                              <w:rPr>
                                <w:sz w:val="18"/>
                                <w:szCs w:val="18"/>
                              </w:rPr>
                              <w:t>Paraphe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3337B" id="_x0000_s1031" type="#_x0000_t202" style="position:absolute;margin-left:696.05pt;margin-top:156.1pt;width:57.5pt;height:3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">
                <v:textbox>
                  <w:txbxContent>
                    <w:p w14:paraId="0CFAB638" w14:textId="77777777" w:rsidR="00701478" w:rsidRPr="00F87CAF" w:rsidRDefault="00701478" w:rsidP="00701478">
                      <w:pPr>
                        <w:rPr>
                          <w:sz w:val="18"/>
                          <w:szCs w:val="18"/>
                        </w:rPr>
                      </w:pPr>
                      <w:r w:rsidRPr="00F87CAF">
                        <w:rPr>
                          <w:sz w:val="18"/>
                          <w:szCs w:val="18"/>
                        </w:rPr>
                        <w:t>Paraphe</w:t>
                      </w:r>
                    </w:p>
                  </w:txbxContent>
                </v:textbox>
                <w10:wrap anchorx="margin"/>
              </v:shape>
            </w:pict>
          </mc:Fallback>
        </mc:AlternateContent>
      </w:r>
    </w:p>
    <w:sectPr w:rsidR="00204778" w:rsidSect="00A07921">
      <w:footerReference w:type="default" r:id="rId12"/>
      <w:pgSz w:w="16838" w:h="11906" w:orient="landscape"/>
      <w:pgMar w:top="851" w:right="426" w:bottom="849" w:left="1276" w:header="51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34D4" w14:textId="77777777" w:rsidR="0040638F" w:rsidRDefault="0040638F" w:rsidP="004577FA">
      <w:pPr>
        <w:spacing w:after="0" w:line="240" w:lineRule="auto"/>
      </w:pPr>
      <w:r>
        <w:separator/>
      </w:r>
    </w:p>
  </w:endnote>
  <w:endnote w:type="continuationSeparator" w:id="0">
    <w:p w14:paraId="7BCC99EC" w14:textId="77777777" w:rsidR="0040638F" w:rsidRDefault="0040638F" w:rsidP="0045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71F8" w14:textId="1F8C18DC" w:rsidR="004577FA" w:rsidRPr="008A5A96" w:rsidRDefault="008A5A96" w:rsidP="008A5A96">
    <w:pPr>
      <w:pStyle w:val="Pieddepage"/>
      <w:shd w:val="clear" w:color="auto" w:fill="D9D9D9" w:themeFill="background1" w:themeFillShade="D9"/>
      <w:tabs>
        <w:tab w:val="clear" w:pos="4536"/>
        <w:tab w:val="clear" w:pos="9072"/>
        <w:tab w:val="center" w:pos="5103"/>
        <w:tab w:val="right" w:pos="10206"/>
      </w:tabs>
      <w:jc w:val="center"/>
      <w:rPr>
        <w:color w:val="808080" w:themeColor="background1" w:themeShade="80"/>
      </w:rPr>
    </w:pPr>
    <w:r w:rsidRPr="008A5A96">
      <w:rPr>
        <w:color w:val="808080" w:themeColor="background1" w:themeShade="80"/>
      </w:rPr>
      <w:t>Version janvier 2021</w:t>
    </w:r>
    <w:r w:rsidR="004577FA" w:rsidRPr="008A5A96">
      <w:rPr>
        <w:color w:val="808080" w:themeColor="background1" w:themeShade="80"/>
      </w:rPr>
      <w:tab/>
      <w:t>REGLEMENT DE LA SALLE POLYVALENTE DE YENNE</w:t>
    </w:r>
    <w:r w:rsidR="004577FA" w:rsidRPr="008A5A96">
      <w:rPr>
        <w:color w:val="808080" w:themeColor="background1" w:themeShade="80"/>
      </w:rPr>
      <w:tab/>
      <w:t xml:space="preserve">Page </w:t>
    </w:r>
    <w:r w:rsidR="004577FA" w:rsidRPr="008A5A96">
      <w:rPr>
        <w:b/>
        <w:bCs/>
        <w:color w:val="808080" w:themeColor="background1" w:themeShade="80"/>
      </w:rPr>
      <w:fldChar w:fldCharType="begin"/>
    </w:r>
    <w:r w:rsidR="004577FA" w:rsidRPr="008A5A96">
      <w:rPr>
        <w:b/>
        <w:bCs/>
        <w:color w:val="808080" w:themeColor="background1" w:themeShade="80"/>
      </w:rPr>
      <w:instrText>PAGE  \* Arabic  \* MERGEFORMAT</w:instrText>
    </w:r>
    <w:r w:rsidR="004577FA" w:rsidRPr="008A5A96">
      <w:rPr>
        <w:b/>
        <w:bCs/>
        <w:color w:val="808080" w:themeColor="background1" w:themeShade="80"/>
      </w:rPr>
      <w:fldChar w:fldCharType="separate"/>
    </w:r>
    <w:r w:rsidR="00DE4878">
      <w:rPr>
        <w:b/>
        <w:bCs/>
        <w:noProof/>
        <w:color w:val="808080" w:themeColor="background1" w:themeShade="80"/>
      </w:rPr>
      <w:t>1</w:t>
    </w:r>
    <w:r w:rsidR="004577FA" w:rsidRPr="008A5A96">
      <w:rPr>
        <w:b/>
        <w:bCs/>
        <w:color w:val="808080" w:themeColor="background1" w:themeShade="80"/>
      </w:rPr>
      <w:fldChar w:fldCharType="end"/>
    </w:r>
    <w:r w:rsidR="004577FA" w:rsidRPr="008A5A96">
      <w:rPr>
        <w:color w:val="808080" w:themeColor="background1" w:themeShade="80"/>
      </w:rPr>
      <w:t xml:space="preserve"> sur </w:t>
    </w:r>
    <w:r w:rsidR="004577FA" w:rsidRPr="008A5A96">
      <w:rPr>
        <w:b/>
        <w:bCs/>
        <w:color w:val="808080" w:themeColor="background1" w:themeShade="80"/>
      </w:rPr>
      <w:fldChar w:fldCharType="begin"/>
    </w:r>
    <w:r w:rsidR="004577FA" w:rsidRPr="008A5A96">
      <w:rPr>
        <w:b/>
        <w:bCs/>
        <w:color w:val="808080" w:themeColor="background1" w:themeShade="80"/>
      </w:rPr>
      <w:instrText>NUMPAGES  \* Arabic  \* MERGEFORMAT</w:instrText>
    </w:r>
    <w:r w:rsidR="004577FA" w:rsidRPr="008A5A96">
      <w:rPr>
        <w:b/>
        <w:bCs/>
        <w:color w:val="808080" w:themeColor="background1" w:themeShade="80"/>
      </w:rPr>
      <w:fldChar w:fldCharType="separate"/>
    </w:r>
    <w:r w:rsidR="00DE4878">
      <w:rPr>
        <w:b/>
        <w:bCs/>
        <w:noProof/>
        <w:color w:val="808080" w:themeColor="background1" w:themeShade="80"/>
      </w:rPr>
      <w:t>1</w:t>
    </w:r>
    <w:r w:rsidR="004577FA" w:rsidRPr="008A5A96">
      <w:rPr>
        <w:b/>
        <w:bCs/>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908C" w14:textId="675B31EF" w:rsidR="00A07921" w:rsidRPr="008A5A96" w:rsidRDefault="00A07921" w:rsidP="00A07921">
    <w:pPr>
      <w:pStyle w:val="Pieddepage"/>
      <w:shd w:val="clear" w:color="auto" w:fill="D9D9D9" w:themeFill="background1" w:themeFillShade="D9"/>
      <w:tabs>
        <w:tab w:val="clear" w:pos="4536"/>
        <w:tab w:val="clear" w:pos="9072"/>
        <w:tab w:val="center" w:pos="7371"/>
        <w:tab w:val="right" w:pos="15026"/>
      </w:tabs>
      <w:jc w:val="center"/>
      <w:rPr>
        <w:color w:val="808080" w:themeColor="background1" w:themeShade="80"/>
      </w:rPr>
    </w:pPr>
    <w:r w:rsidRPr="008A5A96">
      <w:rPr>
        <w:color w:val="808080" w:themeColor="background1" w:themeShade="80"/>
      </w:rPr>
      <w:t>Version janvier 2021</w:t>
    </w:r>
    <w:r w:rsidRPr="008A5A96">
      <w:rPr>
        <w:color w:val="808080" w:themeColor="background1" w:themeShade="80"/>
      </w:rPr>
      <w:tab/>
      <w:t>REGLEMENT DE LA SALLE POLYVALENTE DE YENNE</w:t>
    </w:r>
    <w:r w:rsidRPr="008A5A96">
      <w:rPr>
        <w:color w:val="808080" w:themeColor="background1" w:themeShade="80"/>
      </w:rPr>
      <w:tab/>
      <w:t xml:space="preserve">Page </w:t>
    </w:r>
    <w:r w:rsidRPr="008A5A96">
      <w:rPr>
        <w:b/>
        <w:bCs/>
        <w:color w:val="808080" w:themeColor="background1" w:themeShade="80"/>
      </w:rPr>
      <w:fldChar w:fldCharType="begin"/>
    </w:r>
    <w:r w:rsidRPr="008A5A96">
      <w:rPr>
        <w:b/>
        <w:bCs/>
        <w:color w:val="808080" w:themeColor="background1" w:themeShade="80"/>
      </w:rPr>
      <w:instrText>PAGE  \* Arabic  \* MERGEFORMAT</w:instrText>
    </w:r>
    <w:r w:rsidRPr="008A5A96">
      <w:rPr>
        <w:b/>
        <w:bCs/>
        <w:color w:val="808080" w:themeColor="background1" w:themeShade="80"/>
      </w:rPr>
      <w:fldChar w:fldCharType="separate"/>
    </w:r>
    <w:r w:rsidR="000B6102">
      <w:rPr>
        <w:b/>
        <w:bCs/>
        <w:noProof/>
        <w:color w:val="808080" w:themeColor="background1" w:themeShade="80"/>
      </w:rPr>
      <w:t>6</w:t>
    </w:r>
    <w:r w:rsidRPr="008A5A96">
      <w:rPr>
        <w:b/>
        <w:bCs/>
        <w:color w:val="808080" w:themeColor="background1" w:themeShade="80"/>
      </w:rPr>
      <w:fldChar w:fldCharType="end"/>
    </w:r>
    <w:r w:rsidRPr="008A5A96">
      <w:rPr>
        <w:color w:val="808080" w:themeColor="background1" w:themeShade="80"/>
      </w:rPr>
      <w:t xml:space="preserve"> sur </w:t>
    </w:r>
    <w:r w:rsidRPr="008A5A96">
      <w:rPr>
        <w:b/>
        <w:bCs/>
        <w:color w:val="808080" w:themeColor="background1" w:themeShade="80"/>
      </w:rPr>
      <w:fldChar w:fldCharType="begin"/>
    </w:r>
    <w:r w:rsidRPr="008A5A96">
      <w:rPr>
        <w:b/>
        <w:bCs/>
        <w:color w:val="808080" w:themeColor="background1" w:themeShade="80"/>
      </w:rPr>
      <w:instrText>NUMPAGES  \* Arabic  \* MERGEFORMAT</w:instrText>
    </w:r>
    <w:r w:rsidRPr="008A5A96">
      <w:rPr>
        <w:b/>
        <w:bCs/>
        <w:color w:val="808080" w:themeColor="background1" w:themeShade="80"/>
      </w:rPr>
      <w:fldChar w:fldCharType="separate"/>
    </w:r>
    <w:r w:rsidR="000B6102">
      <w:rPr>
        <w:b/>
        <w:bCs/>
        <w:noProof/>
        <w:color w:val="808080" w:themeColor="background1" w:themeShade="80"/>
      </w:rPr>
      <w:t>6</w:t>
    </w:r>
    <w:r w:rsidRPr="008A5A96">
      <w:rPr>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A74F2" w14:textId="77777777" w:rsidR="0040638F" w:rsidRDefault="0040638F" w:rsidP="004577FA">
      <w:pPr>
        <w:spacing w:after="0" w:line="240" w:lineRule="auto"/>
      </w:pPr>
      <w:r>
        <w:separator/>
      </w:r>
    </w:p>
  </w:footnote>
  <w:footnote w:type="continuationSeparator" w:id="0">
    <w:p w14:paraId="4387D401" w14:textId="77777777" w:rsidR="0040638F" w:rsidRDefault="0040638F" w:rsidP="00457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0798"/>
    <w:multiLevelType w:val="hybridMultilevel"/>
    <w:tmpl w:val="FCD4D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7131A"/>
    <w:multiLevelType w:val="hybridMultilevel"/>
    <w:tmpl w:val="EF6A477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4DE328F"/>
    <w:multiLevelType w:val="hybridMultilevel"/>
    <w:tmpl w:val="B0AEA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9E43CC"/>
    <w:multiLevelType w:val="hybridMultilevel"/>
    <w:tmpl w:val="3D6E10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A1E2709"/>
    <w:multiLevelType w:val="hybridMultilevel"/>
    <w:tmpl w:val="35F8E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060FA"/>
    <w:multiLevelType w:val="hybridMultilevel"/>
    <w:tmpl w:val="6A965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053C8"/>
    <w:multiLevelType w:val="hybridMultilevel"/>
    <w:tmpl w:val="013E1AC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23A4D38"/>
    <w:multiLevelType w:val="hybridMultilevel"/>
    <w:tmpl w:val="6B54D184"/>
    <w:lvl w:ilvl="0" w:tplc="EB1E8A80">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48B11D9"/>
    <w:multiLevelType w:val="hybridMultilevel"/>
    <w:tmpl w:val="DEFC1126"/>
    <w:lvl w:ilvl="0" w:tplc="040C000F">
      <w:start w:val="1"/>
      <w:numFmt w:val="decimal"/>
      <w:lvlText w:val="%1."/>
      <w:lvlJc w:val="left"/>
      <w:pPr>
        <w:ind w:left="1428" w:hanging="360"/>
      </w:pPr>
    </w:lvl>
    <w:lvl w:ilvl="1" w:tplc="040C0011">
      <w:start w:val="1"/>
      <w:numFmt w:val="decimal"/>
      <w:lvlText w:val="%2)"/>
      <w:lvlJc w:val="left"/>
      <w:pPr>
        <w:ind w:left="1637"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401E0902"/>
    <w:multiLevelType w:val="hybridMultilevel"/>
    <w:tmpl w:val="A984B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523F1"/>
    <w:multiLevelType w:val="hybridMultilevel"/>
    <w:tmpl w:val="3A649410"/>
    <w:lvl w:ilvl="0" w:tplc="040C0011">
      <w:start w:val="1"/>
      <w:numFmt w:val="decimal"/>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1" w15:restartNumberingAfterBreak="0">
    <w:nsid w:val="43BE0035"/>
    <w:multiLevelType w:val="hybridMultilevel"/>
    <w:tmpl w:val="20E8E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391377"/>
    <w:multiLevelType w:val="hybridMultilevel"/>
    <w:tmpl w:val="210AF49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DCA50E3"/>
    <w:multiLevelType w:val="hybridMultilevel"/>
    <w:tmpl w:val="C71C37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6B70DE"/>
    <w:multiLevelType w:val="hybridMultilevel"/>
    <w:tmpl w:val="958A6792"/>
    <w:lvl w:ilvl="0" w:tplc="EB1E8A80">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60F273FD"/>
    <w:multiLevelType w:val="hybridMultilevel"/>
    <w:tmpl w:val="C4AEEF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9B2E3F"/>
    <w:multiLevelType w:val="hybridMultilevel"/>
    <w:tmpl w:val="A2669F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192206"/>
    <w:multiLevelType w:val="hybridMultilevel"/>
    <w:tmpl w:val="9B98C51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6D0940C8"/>
    <w:multiLevelType w:val="hybridMultilevel"/>
    <w:tmpl w:val="EFA40458"/>
    <w:lvl w:ilvl="0" w:tplc="EB1E8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6B5781"/>
    <w:multiLevelType w:val="hybridMultilevel"/>
    <w:tmpl w:val="E40C3E1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75E63D46"/>
    <w:multiLevelType w:val="hybridMultilevel"/>
    <w:tmpl w:val="E9480E4E"/>
    <w:lvl w:ilvl="0" w:tplc="EB1E8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BC4556"/>
    <w:multiLevelType w:val="hybridMultilevel"/>
    <w:tmpl w:val="687CF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3339798">
    <w:abstractNumId w:val="9"/>
  </w:num>
  <w:num w:numId="2" w16cid:durableId="1457407051">
    <w:abstractNumId w:val="13"/>
  </w:num>
  <w:num w:numId="3" w16cid:durableId="187915989">
    <w:abstractNumId w:val="5"/>
  </w:num>
  <w:num w:numId="4" w16cid:durableId="20014673">
    <w:abstractNumId w:val="15"/>
  </w:num>
  <w:num w:numId="5" w16cid:durableId="1911963073">
    <w:abstractNumId w:val="7"/>
  </w:num>
  <w:num w:numId="6" w16cid:durableId="1222987319">
    <w:abstractNumId w:val="18"/>
  </w:num>
  <w:num w:numId="7" w16cid:durableId="1965110025">
    <w:abstractNumId w:val="2"/>
  </w:num>
  <w:num w:numId="8" w16cid:durableId="1702244728">
    <w:abstractNumId w:val="3"/>
  </w:num>
  <w:num w:numId="9" w16cid:durableId="1498303856">
    <w:abstractNumId w:val="6"/>
  </w:num>
  <w:num w:numId="10" w16cid:durableId="1439718402">
    <w:abstractNumId w:val="17"/>
  </w:num>
  <w:num w:numId="11" w16cid:durableId="1070075676">
    <w:abstractNumId w:val="8"/>
  </w:num>
  <w:num w:numId="12" w16cid:durableId="418213714">
    <w:abstractNumId w:val="1"/>
  </w:num>
  <w:num w:numId="13" w16cid:durableId="866067164">
    <w:abstractNumId w:val="12"/>
  </w:num>
  <w:num w:numId="14" w16cid:durableId="1354725887">
    <w:abstractNumId w:val="11"/>
  </w:num>
  <w:num w:numId="15" w16cid:durableId="337464241">
    <w:abstractNumId w:val="21"/>
  </w:num>
  <w:num w:numId="16" w16cid:durableId="1262491077">
    <w:abstractNumId w:val="19"/>
  </w:num>
  <w:num w:numId="17" w16cid:durableId="1671833463">
    <w:abstractNumId w:val="0"/>
  </w:num>
  <w:num w:numId="18" w16cid:durableId="687828004">
    <w:abstractNumId w:val="4"/>
  </w:num>
  <w:num w:numId="19" w16cid:durableId="648942721">
    <w:abstractNumId w:val="20"/>
  </w:num>
  <w:num w:numId="20" w16cid:durableId="560750279">
    <w:abstractNumId w:val="14"/>
  </w:num>
  <w:num w:numId="21" w16cid:durableId="899287369">
    <w:abstractNumId w:val="10"/>
  </w:num>
  <w:num w:numId="22" w16cid:durableId="1931086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FA"/>
    <w:rsid w:val="000007B0"/>
    <w:rsid w:val="000031F4"/>
    <w:rsid w:val="00024EFE"/>
    <w:rsid w:val="00034604"/>
    <w:rsid w:val="0005314C"/>
    <w:rsid w:val="000900F3"/>
    <w:rsid w:val="00096831"/>
    <w:rsid w:val="000A7CFD"/>
    <w:rsid w:val="000B6102"/>
    <w:rsid w:val="000D42B2"/>
    <w:rsid w:val="001019B2"/>
    <w:rsid w:val="00125479"/>
    <w:rsid w:val="00142107"/>
    <w:rsid w:val="00154B10"/>
    <w:rsid w:val="00155FE6"/>
    <w:rsid w:val="001579AE"/>
    <w:rsid w:val="0016167F"/>
    <w:rsid w:val="00167D78"/>
    <w:rsid w:val="00185746"/>
    <w:rsid w:val="001B2C91"/>
    <w:rsid w:val="001D426B"/>
    <w:rsid w:val="00204778"/>
    <w:rsid w:val="0021287C"/>
    <w:rsid w:val="0025149A"/>
    <w:rsid w:val="00257BB5"/>
    <w:rsid w:val="00345A95"/>
    <w:rsid w:val="003606ED"/>
    <w:rsid w:val="00364F55"/>
    <w:rsid w:val="003869DE"/>
    <w:rsid w:val="00397B7E"/>
    <w:rsid w:val="003A1BF6"/>
    <w:rsid w:val="0040638F"/>
    <w:rsid w:val="00413909"/>
    <w:rsid w:val="004569B7"/>
    <w:rsid w:val="004577FA"/>
    <w:rsid w:val="00476523"/>
    <w:rsid w:val="00481E3E"/>
    <w:rsid w:val="004A7108"/>
    <w:rsid w:val="004E55BE"/>
    <w:rsid w:val="005D16DD"/>
    <w:rsid w:val="006104A8"/>
    <w:rsid w:val="00620EFA"/>
    <w:rsid w:val="006C157B"/>
    <w:rsid w:val="006D5598"/>
    <w:rsid w:val="00701478"/>
    <w:rsid w:val="00705772"/>
    <w:rsid w:val="0070667F"/>
    <w:rsid w:val="00786EA8"/>
    <w:rsid w:val="00791E69"/>
    <w:rsid w:val="007A6640"/>
    <w:rsid w:val="007C650F"/>
    <w:rsid w:val="007D6823"/>
    <w:rsid w:val="007E28AC"/>
    <w:rsid w:val="007E5B58"/>
    <w:rsid w:val="007F76A4"/>
    <w:rsid w:val="0080227B"/>
    <w:rsid w:val="008143E0"/>
    <w:rsid w:val="00862F8D"/>
    <w:rsid w:val="008751B6"/>
    <w:rsid w:val="008A5A96"/>
    <w:rsid w:val="008B4322"/>
    <w:rsid w:val="008D0793"/>
    <w:rsid w:val="00900B1C"/>
    <w:rsid w:val="00901D41"/>
    <w:rsid w:val="009022C6"/>
    <w:rsid w:val="00922377"/>
    <w:rsid w:val="00945B25"/>
    <w:rsid w:val="0095492F"/>
    <w:rsid w:val="009A2AEE"/>
    <w:rsid w:val="009B1143"/>
    <w:rsid w:val="009B317D"/>
    <w:rsid w:val="009D030F"/>
    <w:rsid w:val="009E198F"/>
    <w:rsid w:val="00A07921"/>
    <w:rsid w:val="00A175C8"/>
    <w:rsid w:val="00A256B8"/>
    <w:rsid w:val="00A32D50"/>
    <w:rsid w:val="00A5339B"/>
    <w:rsid w:val="00A62129"/>
    <w:rsid w:val="00AB7772"/>
    <w:rsid w:val="00AD443A"/>
    <w:rsid w:val="00AE0882"/>
    <w:rsid w:val="00AF0BD0"/>
    <w:rsid w:val="00B06B37"/>
    <w:rsid w:val="00B756BA"/>
    <w:rsid w:val="00B75DEB"/>
    <w:rsid w:val="00BB3768"/>
    <w:rsid w:val="00BB3C6A"/>
    <w:rsid w:val="00C11263"/>
    <w:rsid w:val="00C2270B"/>
    <w:rsid w:val="00C828D3"/>
    <w:rsid w:val="00C87B2C"/>
    <w:rsid w:val="00CA1DD3"/>
    <w:rsid w:val="00CA5E3C"/>
    <w:rsid w:val="00CC7CF9"/>
    <w:rsid w:val="00CD4539"/>
    <w:rsid w:val="00D00437"/>
    <w:rsid w:val="00D72D48"/>
    <w:rsid w:val="00D74A57"/>
    <w:rsid w:val="00D75A8D"/>
    <w:rsid w:val="00DA6F4F"/>
    <w:rsid w:val="00DA7381"/>
    <w:rsid w:val="00DB2932"/>
    <w:rsid w:val="00DE4878"/>
    <w:rsid w:val="00E84916"/>
    <w:rsid w:val="00EB2276"/>
    <w:rsid w:val="00EC0425"/>
    <w:rsid w:val="00EC1268"/>
    <w:rsid w:val="00F5471B"/>
    <w:rsid w:val="00F7204D"/>
    <w:rsid w:val="00FA2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A69B9"/>
  <w15:docId w15:val="{573766C6-D9C1-4957-9C79-14C52FC7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6823"/>
    <w:pPr>
      <w:keepNext/>
      <w:keepLines/>
      <w:spacing w:before="240" w:after="0"/>
      <w:outlineLvl w:val="0"/>
    </w:pPr>
    <w:rPr>
      <w:rFonts w:eastAsiaTheme="majorEastAsia" w:cstheme="majorBidi"/>
      <w:b/>
      <w:color w:val="2F5496" w:themeColor="accent1" w:themeShade="BF"/>
      <w:sz w:val="24"/>
      <w:szCs w:val="32"/>
      <w:u w:val="single"/>
    </w:rPr>
  </w:style>
  <w:style w:type="paragraph" w:styleId="Titre2">
    <w:name w:val="heading 2"/>
    <w:basedOn w:val="Normal"/>
    <w:next w:val="Normal"/>
    <w:link w:val="Titre2Car"/>
    <w:uiPriority w:val="9"/>
    <w:unhideWhenUsed/>
    <w:qFormat/>
    <w:rsid w:val="007D6823"/>
    <w:pPr>
      <w:keepNext/>
      <w:keepLines/>
      <w:spacing w:before="40" w:after="0"/>
      <w:ind w:left="708"/>
      <w:outlineLvl w:val="1"/>
    </w:pPr>
    <w:rPr>
      <w:rFonts w:eastAsiaTheme="majorEastAsia" w:cstheme="majorBidi"/>
      <w:b/>
      <w:color w:val="2E74B5" w:themeColor="accent5" w:themeShade="BF"/>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77FA"/>
    <w:pPr>
      <w:tabs>
        <w:tab w:val="center" w:pos="4536"/>
        <w:tab w:val="right" w:pos="9072"/>
      </w:tabs>
      <w:spacing w:after="0" w:line="240" w:lineRule="auto"/>
    </w:pPr>
  </w:style>
  <w:style w:type="character" w:customStyle="1" w:styleId="En-tteCar">
    <w:name w:val="En-tête Car"/>
    <w:basedOn w:val="Policepardfaut"/>
    <w:link w:val="En-tte"/>
    <w:uiPriority w:val="99"/>
    <w:rsid w:val="004577FA"/>
  </w:style>
  <w:style w:type="paragraph" w:styleId="Pieddepage">
    <w:name w:val="footer"/>
    <w:basedOn w:val="Normal"/>
    <w:link w:val="PieddepageCar"/>
    <w:uiPriority w:val="99"/>
    <w:unhideWhenUsed/>
    <w:rsid w:val="00457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7FA"/>
  </w:style>
  <w:style w:type="paragraph" w:styleId="Paragraphedeliste">
    <w:name w:val="List Paragraph"/>
    <w:basedOn w:val="Normal"/>
    <w:uiPriority w:val="34"/>
    <w:qFormat/>
    <w:rsid w:val="008A5A96"/>
    <w:pPr>
      <w:ind w:left="720"/>
      <w:contextualSpacing/>
    </w:pPr>
  </w:style>
  <w:style w:type="character" w:styleId="Lienhypertexte">
    <w:name w:val="Hyperlink"/>
    <w:basedOn w:val="Policepardfaut"/>
    <w:uiPriority w:val="99"/>
    <w:unhideWhenUsed/>
    <w:rsid w:val="007E28AC"/>
    <w:rPr>
      <w:color w:val="0563C1" w:themeColor="hyperlink"/>
      <w:u w:val="single"/>
    </w:rPr>
  </w:style>
  <w:style w:type="character" w:customStyle="1" w:styleId="Mentionnonrsolue1">
    <w:name w:val="Mention non résolue1"/>
    <w:basedOn w:val="Policepardfaut"/>
    <w:uiPriority w:val="99"/>
    <w:semiHidden/>
    <w:unhideWhenUsed/>
    <w:rsid w:val="007E28AC"/>
    <w:rPr>
      <w:color w:val="605E5C"/>
      <w:shd w:val="clear" w:color="auto" w:fill="E1DFDD"/>
    </w:rPr>
  </w:style>
  <w:style w:type="character" w:customStyle="1" w:styleId="Titre1Car">
    <w:name w:val="Titre 1 Car"/>
    <w:basedOn w:val="Policepardfaut"/>
    <w:link w:val="Titre1"/>
    <w:uiPriority w:val="9"/>
    <w:rsid w:val="007D6823"/>
    <w:rPr>
      <w:rFonts w:eastAsiaTheme="majorEastAsia" w:cstheme="majorBidi"/>
      <w:b/>
      <w:color w:val="2F5496" w:themeColor="accent1" w:themeShade="BF"/>
      <w:sz w:val="24"/>
      <w:szCs w:val="32"/>
      <w:u w:val="single"/>
    </w:rPr>
  </w:style>
  <w:style w:type="paragraph" w:styleId="En-ttedetabledesmatires">
    <w:name w:val="TOC Heading"/>
    <w:basedOn w:val="Titre1"/>
    <w:next w:val="Normal"/>
    <w:uiPriority w:val="39"/>
    <w:unhideWhenUsed/>
    <w:qFormat/>
    <w:rsid w:val="007D6823"/>
    <w:pPr>
      <w:outlineLvl w:val="9"/>
    </w:pPr>
    <w:rPr>
      <w:lang w:eastAsia="fr-FR"/>
    </w:rPr>
  </w:style>
  <w:style w:type="paragraph" w:styleId="TM1">
    <w:name w:val="toc 1"/>
    <w:basedOn w:val="Normal"/>
    <w:next w:val="Normal"/>
    <w:autoRedefine/>
    <w:uiPriority w:val="39"/>
    <w:unhideWhenUsed/>
    <w:rsid w:val="00D74A57"/>
    <w:pPr>
      <w:tabs>
        <w:tab w:val="right" w:leader="dot" w:pos="10196"/>
      </w:tabs>
      <w:spacing w:after="100" w:line="240" w:lineRule="auto"/>
    </w:pPr>
  </w:style>
  <w:style w:type="character" w:customStyle="1" w:styleId="Titre2Car">
    <w:name w:val="Titre 2 Car"/>
    <w:basedOn w:val="Policepardfaut"/>
    <w:link w:val="Titre2"/>
    <w:uiPriority w:val="9"/>
    <w:rsid w:val="007D6823"/>
    <w:rPr>
      <w:rFonts w:eastAsiaTheme="majorEastAsia" w:cstheme="majorBidi"/>
      <w:b/>
      <w:color w:val="2E74B5" w:themeColor="accent5" w:themeShade="BF"/>
      <w:sz w:val="24"/>
      <w:szCs w:val="26"/>
      <w:u w:val="single"/>
    </w:rPr>
  </w:style>
  <w:style w:type="paragraph" w:styleId="TM2">
    <w:name w:val="toc 2"/>
    <w:basedOn w:val="Normal"/>
    <w:next w:val="Normal"/>
    <w:autoRedefine/>
    <w:uiPriority w:val="39"/>
    <w:unhideWhenUsed/>
    <w:rsid w:val="007D6823"/>
    <w:pPr>
      <w:spacing w:after="100"/>
      <w:ind w:left="220"/>
    </w:pPr>
  </w:style>
  <w:style w:type="table" w:styleId="Grilledutableau">
    <w:name w:val="Table Grid"/>
    <w:basedOn w:val="TableauNormal"/>
    <w:uiPriority w:val="39"/>
    <w:rsid w:val="00A0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1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DD3"/>
    <w:rPr>
      <w:rFonts w:ascii="Tahoma" w:hAnsi="Tahoma" w:cs="Tahoma"/>
      <w:sz w:val="16"/>
      <w:szCs w:val="16"/>
    </w:rPr>
  </w:style>
  <w:style w:type="paragraph" w:styleId="NormalWeb">
    <w:name w:val="Normal (Web)"/>
    <w:basedOn w:val="Normal"/>
    <w:uiPriority w:val="99"/>
    <w:semiHidden/>
    <w:unhideWhenUsed/>
    <w:rsid w:val="00E849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764E-7115-46BD-A8B0-DBC57D62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2267</Words>
  <Characters>12470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REGLEMENT DE LA SALLE POLYVALENTE DE YENNE</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SALLE POLYVALENTE DE YENNE</dc:title>
  <dc:creator>sandrine gandy</dc:creator>
  <cp:lastModifiedBy>Gaetan BARBIER</cp:lastModifiedBy>
  <cp:revision>3</cp:revision>
  <cp:lastPrinted>2024-10-22T07:27:00Z</cp:lastPrinted>
  <dcterms:created xsi:type="dcterms:W3CDTF">2023-05-12T08:39:00Z</dcterms:created>
  <dcterms:modified xsi:type="dcterms:W3CDTF">2024-10-22T07:35:00Z</dcterms:modified>
</cp:coreProperties>
</file>